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174" w:rsidRPr="0093301B" w:rsidRDefault="00E62174">
      <w:pPr>
        <w:rPr>
          <w:rFonts w:ascii="Times New Roman" w:hAnsi="Times New Roman" w:cs="Times New Roman"/>
          <w:sz w:val="24"/>
          <w:szCs w:val="24"/>
        </w:rPr>
      </w:pPr>
    </w:p>
    <w:p w:rsidR="00E62174" w:rsidRPr="0093301B" w:rsidRDefault="00E62174">
      <w:pPr>
        <w:rPr>
          <w:rFonts w:ascii="Times New Roman" w:hAnsi="Times New Roman" w:cs="Times New Roman"/>
          <w:sz w:val="24"/>
          <w:szCs w:val="24"/>
        </w:rPr>
      </w:pPr>
    </w:p>
    <w:p w:rsidR="00E62174" w:rsidRPr="0093301B" w:rsidRDefault="00E62174">
      <w:pPr>
        <w:rPr>
          <w:rFonts w:ascii="Times New Roman" w:hAnsi="Times New Roman" w:cs="Times New Roman"/>
          <w:sz w:val="24"/>
          <w:szCs w:val="24"/>
        </w:rPr>
      </w:pPr>
    </w:p>
    <w:p w:rsidR="00E62174" w:rsidRPr="0093301B" w:rsidRDefault="00E62174" w:rsidP="00E62174">
      <w:pPr>
        <w:spacing w:line="480" w:lineRule="auto"/>
        <w:jc w:val="center"/>
        <w:rPr>
          <w:rFonts w:ascii="Times New Roman" w:hAnsi="Times New Roman" w:cs="Times New Roman"/>
          <w:sz w:val="24"/>
          <w:szCs w:val="24"/>
        </w:rPr>
      </w:pPr>
    </w:p>
    <w:p w:rsidR="002B43E5" w:rsidRPr="0093301B" w:rsidRDefault="007B5051" w:rsidP="00E62174">
      <w:pPr>
        <w:spacing w:line="480" w:lineRule="auto"/>
        <w:jc w:val="center"/>
        <w:rPr>
          <w:rFonts w:ascii="Times New Roman" w:hAnsi="Times New Roman" w:cs="Times New Roman"/>
          <w:sz w:val="24"/>
          <w:szCs w:val="24"/>
        </w:rPr>
      </w:pPr>
      <w:r w:rsidRPr="0093301B">
        <w:rPr>
          <w:rFonts w:ascii="Times New Roman" w:hAnsi="Times New Roman" w:cs="Times New Roman"/>
          <w:sz w:val="24"/>
          <w:szCs w:val="24"/>
        </w:rPr>
        <w:t>Executive level financial report</w:t>
      </w:r>
    </w:p>
    <w:p w:rsidR="00E62174" w:rsidRPr="0093301B" w:rsidRDefault="00E62174" w:rsidP="00E62174">
      <w:pPr>
        <w:spacing w:line="480" w:lineRule="auto"/>
        <w:jc w:val="center"/>
        <w:rPr>
          <w:rFonts w:ascii="Times New Roman" w:hAnsi="Times New Roman" w:cs="Times New Roman"/>
          <w:sz w:val="24"/>
          <w:szCs w:val="24"/>
        </w:rPr>
      </w:pPr>
    </w:p>
    <w:p w:rsidR="00E62174" w:rsidRPr="0093301B" w:rsidRDefault="00E62174" w:rsidP="00E62174">
      <w:pPr>
        <w:spacing w:line="480" w:lineRule="auto"/>
        <w:jc w:val="center"/>
        <w:rPr>
          <w:rFonts w:ascii="Times New Roman" w:hAnsi="Times New Roman" w:cs="Times New Roman"/>
          <w:sz w:val="24"/>
          <w:szCs w:val="24"/>
        </w:rPr>
      </w:pPr>
    </w:p>
    <w:p w:rsidR="00E62174" w:rsidRPr="0093301B" w:rsidRDefault="00E62174" w:rsidP="00E62174">
      <w:pPr>
        <w:spacing w:line="480" w:lineRule="auto"/>
        <w:jc w:val="center"/>
        <w:rPr>
          <w:rFonts w:ascii="Times New Roman" w:hAnsi="Times New Roman" w:cs="Times New Roman"/>
          <w:sz w:val="24"/>
          <w:szCs w:val="24"/>
        </w:rPr>
      </w:pPr>
    </w:p>
    <w:p w:rsidR="007B5051" w:rsidRPr="0093301B" w:rsidRDefault="007B5051" w:rsidP="00E62174">
      <w:pPr>
        <w:spacing w:line="480" w:lineRule="auto"/>
        <w:jc w:val="center"/>
        <w:rPr>
          <w:rFonts w:ascii="Times New Roman" w:hAnsi="Times New Roman" w:cs="Times New Roman"/>
          <w:sz w:val="24"/>
          <w:szCs w:val="24"/>
        </w:rPr>
      </w:pPr>
      <w:r w:rsidRPr="0093301B">
        <w:rPr>
          <w:rFonts w:ascii="Times New Roman" w:hAnsi="Times New Roman" w:cs="Times New Roman"/>
          <w:sz w:val="24"/>
          <w:szCs w:val="24"/>
        </w:rPr>
        <w:t>Student name:</w:t>
      </w:r>
    </w:p>
    <w:p w:rsidR="00E62174" w:rsidRPr="0093301B" w:rsidRDefault="00E62174" w:rsidP="00E62174">
      <w:pPr>
        <w:spacing w:line="480" w:lineRule="auto"/>
        <w:jc w:val="center"/>
        <w:rPr>
          <w:rFonts w:ascii="Times New Roman" w:hAnsi="Times New Roman" w:cs="Times New Roman"/>
          <w:sz w:val="24"/>
          <w:szCs w:val="24"/>
        </w:rPr>
      </w:pPr>
    </w:p>
    <w:p w:rsidR="00E62174" w:rsidRPr="0093301B" w:rsidRDefault="00E62174" w:rsidP="00E62174">
      <w:pPr>
        <w:spacing w:line="480" w:lineRule="auto"/>
        <w:jc w:val="center"/>
        <w:rPr>
          <w:rFonts w:ascii="Times New Roman" w:hAnsi="Times New Roman" w:cs="Times New Roman"/>
          <w:sz w:val="24"/>
          <w:szCs w:val="24"/>
        </w:rPr>
      </w:pPr>
    </w:p>
    <w:p w:rsidR="00E62174" w:rsidRPr="0093301B" w:rsidRDefault="00E62174" w:rsidP="00E62174">
      <w:pPr>
        <w:spacing w:line="480" w:lineRule="auto"/>
        <w:jc w:val="center"/>
        <w:rPr>
          <w:rFonts w:ascii="Times New Roman" w:hAnsi="Times New Roman" w:cs="Times New Roman"/>
          <w:sz w:val="24"/>
          <w:szCs w:val="24"/>
        </w:rPr>
      </w:pPr>
    </w:p>
    <w:p w:rsidR="007B5051" w:rsidRPr="0093301B" w:rsidRDefault="007B5051" w:rsidP="00E62174">
      <w:pPr>
        <w:spacing w:line="480" w:lineRule="auto"/>
        <w:jc w:val="center"/>
        <w:rPr>
          <w:rFonts w:ascii="Times New Roman" w:hAnsi="Times New Roman" w:cs="Times New Roman"/>
          <w:sz w:val="24"/>
          <w:szCs w:val="24"/>
        </w:rPr>
      </w:pPr>
      <w:r w:rsidRPr="0093301B">
        <w:rPr>
          <w:rFonts w:ascii="Times New Roman" w:hAnsi="Times New Roman" w:cs="Times New Roman"/>
          <w:sz w:val="24"/>
          <w:szCs w:val="24"/>
        </w:rPr>
        <w:t>Professor name:</w:t>
      </w:r>
    </w:p>
    <w:p w:rsidR="007B5051" w:rsidRPr="0093301B" w:rsidRDefault="007B5051" w:rsidP="00E62174">
      <w:pPr>
        <w:spacing w:line="480" w:lineRule="auto"/>
        <w:jc w:val="center"/>
        <w:rPr>
          <w:rFonts w:ascii="Times New Roman" w:hAnsi="Times New Roman" w:cs="Times New Roman"/>
          <w:sz w:val="24"/>
          <w:szCs w:val="24"/>
        </w:rPr>
      </w:pPr>
      <w:r w:rsidRPr="0093301B">
        <w:rPr>
          <w:rFonts w:ascii="Times New Roman" w:hAnsi="Times New Roman" w:cs="Times New Roman"/>
          <w:sz w:val="24"/>
          <w:szCs w:val="24"/>
        </w:rPr>
        <w:t>Affiliated institution:</w:t>
      </w:r>
    </w:p>
    <w:p w:rsidR="007B5051" w:rsidRPr="0093301B" w:rsidRDefault="007B5051" w:rsidP="00E62174">
      <w:pPr>
        <w:spacing w:line="480" w:lineRule="auto"/>
        <w:jc w:val="center"/>
        <w:rPr>
          <w:rFonts w:ascii="Times New Roman" w:hAnsi="Times New Roman" w:cs="Times New Roman"/>
          <w:sz w:val="24"/>
          <w:szCs w:val="24"/>
        </w:rPr>
      </w:pPr>
      <w:r w:rsidRPr="0093301B">
        <w:rPr>
          <w:rFonts w:ascii="Times New Roman" w:hAnsi="Times New Roman" w:cs="Times New Roman"/>
          <w:sz w:val="24"/>
          <w:szCs w:val="24"/>
        </w:rPr>
        <w:t>Date:</w:t>
      </w:r>
    </w:p>
    <w:p w:rsidR="007B5051" w:rsidRPr="0093301B" w:rsidRDefault="007B5051">
      <w:pPr>
        <w:rPr>
          <w:rFonts w:ascii="Times New Roman" w:hAnsi="Times New Roman" w:cs="Times New Roman"/>
          <w:sz w:val="24"/>
          <w:szCs w:val="24"/>
        </w:rPr>
      </w:pPr>
    </w:p>
    <w:p w:rsidR="00E62174" w:rsidRPr="0093301B" w:rsidRDefault="00E62174">
      <w:pPr>
        <w:rPr>
          <w:rFonts w:ascii="Times New Roman" w:hAnsi="Times New Roman" w:cs="Times New Roman"/>
          <w:sz w:val="24"/>
          <w:szCs w:val="24"/>
        </w:rPr>
      </w:pPr>
    </w:p>
    <w:p w:rsidR="00E62174" w:rsidRPr="0093301B" w:rsidRDefault="00E62174">
      <w:pPr>
        <w:rPr>
          <w:rFonts w:ascii="Times New Roman" w:hAnsi="Times New Roman" w:cs="Times New Roman"/>
          <w:sz w:val="24"/>
          <w:szCs w:val="24"/>
        </w:rPr>
      </w:pPr>
    </w:p>
    <w:p w:rsidR="00E62174" w:rsidRPr="0093301B" w:rsidRDefault="00E62174">
      <w:pPr>
        <w:rPr>
          <w:rFonts w:ascii="Times New Roman" w:hAnsi="Times New Roman" w:cs="Times New Roman"/>
          <w:sz w:val="24"/>
          <w:szCs w:val="24"/>
        </w:rPr>
      </w:pPr>
    </w:p>
    <w:p w:rsidR="0093301B" w:rsidRPr="0093301B" w:rsidRDefault="0093301B">
      <w:pPr>
        <w:rPr>
          <w:rFonts w:ascii="Times New Roman" w:hAnsi="Times New Roman" w:cs="Times New Roman"/>
          <w:sz w:val="24"/>
          <w:szCs w:val="24"/>
        </w:rPr>
      </w:pPr>
    </w:p>
    <w:p w:rsidR="0093301B" w:rsidRPr="0093301B" w:rsidRDefault="0093301B">
      <w:pPr>
        <w:rPr>
          <w:rFonts w:ascii="Times New Roman" w:hAnsi="Times New Roman" w:cs="Times New Roman"/>
          <w:sz w:val="24"/>
          <w:szCs w:val="24"/>
        </w:rPr>
      </w:pPr>
    </w:p>
    <w:p w:rsidR="0093301B" w:rsidRPr="0093301B" w:rsidRDefault="0093301B">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073495615"/>
        <w:docPartObj>
          <w:docPartGallery w:val="Table of Contents"/>
          <w:docPartUnique/>
        </w:docPartObj>
      </w:sdtPr>
      <w:sdtEndPr>
        <w:rPr>
          <w:b/>
          <w:bCs/>
          <w:noProof/>
        </w:rPr>
      </w:sdtEndPr>
      <w:sdtContent>
        <w:p w:rsidR="0093301B" w:rsidRPr="0093301B" w:rsidRDefault="0093301B" w:rsidP="0093301B">
          <w:pPr>
            <w:pStyle w:val="TOCHeading"/>
            <w:jc w:val="center"/>
            <w:rPr>
              <w:rFonts w:ascii="Times New Roman" w:hAnsi="Times New Roman" w:cs="Times New Roman"/>
              <w:sz w:val="24"/>
              <w:szCs w:val="24"/>
            </w:rPr>
          </w:pPr>
          <w:r w:rsidRPr="0093301B">
            <w:rPr>
              <w:rFonts w:ascii="Times New Roman" w:hAnsi="Times New Roman" w:cs="Times New Roman"/>
              <w:sz w:val="24"/>
              <w:szCs w:val="24"/>
            </w:rPr>
            <w:t>Table of Contents</w:t>
          </w:r>
        </w:p>
        <w:p w:rsidR="0093301B" w:rsidRPr="0093301B" w:rsidRDefault="0093301B">
          <w:pPr>
            <w:pStyle w:val="TOC1"/>
            <w:tabs>
              <w:tab w:val="right" w:leader="dot" w:pos="9350"/>
            </w:tabs>
            <w:rPr>
              <w:rFonts w:ascii="Times New Roman" w:hAnsi="Times New Roman" w:cs="Times New Roman"/>
              <w:noProof/>
              <w:sz w:val="24"/>
              <w:szCs w:val="24"/>
            </w:rPr>
          </w:pPr>
          <w:r w:rsidRPr="0093301B">
            <w:rPr>
              <w:rFonts w:ascii="Times New Roman" w:hAnsi="Times New Roman" w:cs="Times New Roman"/>
              <w:sz w:val="24"/>
              <w:szCs w:val="24"/>
            </w:rPr>
            <w:fldChar w:fldCharType="begin"/>
          </w:r>
          <w:r w:rsidRPr="0093301B">
            <w:rPr>
              <w:rFonts w:ascii="Times New Roman" w:hAnsi="Times New Roman" w:cs="Times New Roman"/>
              <w:sz w:val="24"/>
              <w:szCs w:val="24"/>
            </w:rPr>
            <w:instrText xml:space="preserve"> TOC \o "1-3" \h \z \u </w:instrText>
          </w:r>
          <w:r w:rsidRPr="0093301B">
            <w:rPr>
              <w:rFonts w:ascii="Times New Roman" w:hAnsi="Times New Roman" w:cs="Times New Roman"/>
              <w:sz w:val="24"/>
              <w:szCs w:val="24"/>
            </w:rPr>
            <w:fldChar w:fldCharType="separate"/>
          </w:r>
          <w:hyperlink w:anchor="_Toc506896569" w:history="1">
            <w:r w:rsidRPr="0093301B">
              <w:rPr>
                <w:rStyle w:val="Hyperlink"/>
                <w:rFonts w:ascii="Times New Roman" w:hAnsi="Times New Roman" w:cs="Times New Roman"/>
                <w:noProof/>
                <w:sz w:val="24"/>
                <w:szCs w:val="24"/>
              </w:rPr>
              <w:t>Financial performance</w:t>
            </w:r>
            <w:r w:rsidRPr="0093301B">
              <w:rPr>
                <w:rFonts w:ascii="Times New Roman" w:hAnsi="Times New Roman" w:cs="Times New Roman"/>
                <w:noProof/>
                <w:webHidden/>
                <w:sz w:val="24"/>
                <w:szCs w:val="24"/>
              </w:rPr>
              <w:tab/>
            </w:r>
            <w:r w:rsidRPr="0093301B">
              <w:rPr>
                <w:rFonts w:ascii="Times New Roman" w:hAnsi="Times New Roman" w:cs="Times New Roman"/>
                <w:noProof/>
                <w:webHidden/>
                <w:sz w:val="24"/>
                <w:szCs w:val="24"/>
              </w:rPr>
              <w:fldChar w:fldCharType="begin"/>
            </w:r>
            <w:r w:rsidRPr="0093301B">
              <w:rPr>
                <w:rFonts w:ascii="Times New Roman" w:hAnsi="Times New Roman" w:cs="Times New Roman"/>
                <w:noProof/>
                <w:webHidden/>
                <w:sz w:val="24"/>
                <w:szCs w:val="24"/>
              </w:rPr>
              <w:instrText xml:space="preserve"> PAGEREF _Toc506896569 \h </w:instrText>
            </w:r>
            <w:r w:rsidRPr="0093301B">
              <w:rPr>
                <w:rFonts w:ascii="Times New Roman" w:hAnsi="Times New Roman" w:cs="Times New Roman"/>
                <w:noProof/>
                <w:webHidden/>
                <w:sz w:val="24"/>
                <w:szCs w:val="24"/>
              </w:rPr>
            </w:r>
            <w:r w:rsidRPr="0093301B">
              <w:rPr>
                <w:rFonts w:ascii="Times New Roman" w:hAnsi="Times New Roman" w:cs="Times New Roman"/>
                <w:noProof/>
                <w:webHidden/>
                <w:sz w:val="24"/>
                <w:szCs w:val="24"/>
              </w:rPr>
              <w:fldChar w:fldCharType="separate"/>
            </w:r>
            <w:r w:rsidRPr="0093301B">
              <w:rPr>
                <w:rFonts w:ascii="Times New Roman" w:hAnsi="Times New Roman" w:cs="Times New Roman"/>
                <w:noProof/>
                <w:webHidden/>
                <w:sz w:val="24"/>
                <w:szCs w:val="24"/>
              </w:rPr>
              <w:t>2</w:t>
            </w:r>
            <w:r w:rsidRPr="0093301B">
              <w:rPr>
                <w:rFonts w:ascii="Times New Roman" w:hAnsi="Times New Roman" w:cs="Times New Roman"/>
                <w:noProof/>
                <w:webHidden/>
                <w:sz w:val="24"/>
                <w:szCs w:val="24"/>
              </w:rPr>
              <w:fldChar w:fldCharType="end"/>
            </w:r>
          </w:hyperlink>
        </w:p>
        <w:p w:rsidR="0093301B" w:rsidRPr="0093301B" w:rsidRDefault="00933E09">
          <w:pPr>
            <w:pStyle w:val="TOC1"/>
            <w:tabs>
              <w:tab w:val="right" w:leader="dot" w:pos="9350"/>
            </w:tabs>
            <w:rPr>
              <w:rFonts w:ascii="Times New Roman" w:hAnsi="Times New Roman" w:cs="Times New Roman"/>
              <w:noProof/>
              <w:sz w:val="24"/>
              <w:szCs w:val="24"/>
            </w:rPr>
          </w:pPr>
          <w:hyperlink w:anchor="_Toc506896570" w:history="1">
            <w:r w:rsidR="0093301B" w:rsidRPr="0093301B">
              <w:rPr>
                <w:rStyle w:val="Hyperlink"/>
                <w:rFonts w:ascii="Times New Roman" w:hAnsi="Times New Roman" w:cs="Times New Roman"/>
                <w:noProof/>
                <w:sz w:val="24"/>
                <w:szCs w:val="24"/>
              </w:rPr>
              <w:t>Financial ratios</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_Toc506896570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4</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2"/>
            <w:tabs>
              <w:tab w:val="right" w:leader="dot" w:pos="9350"/>
            </w:tabs>
            <w:rPr>
              <w:rFonts w:ascii="Times New Roman" w:hAnsi="Times New Roman" w:cs="Times New Roman"/>
              <w:noProof/>
              <w:sz w:val="24"/>
              <w:szCs w:val="24"/>
            </w:rPr>
          </w:pPr>
          <w:hyperlink w:anchor="_Toc506896571" w:history="1">
            <w:r w:rsidR="0093301B" w:rsidRPr="0093301B">
              <w:rPr>
                <w:rStyle w:val="Hyperlink"/>
                <w:rFonts w:ascii="Times New Roman" w:hAnsi="Times New Roman" w:cs="Times New Roman"/>
                <w:noProof/>
                <w:sz w:val="24"/>
                <w:szCs w:val="24"/>
              </w:rPr>
              <w:t>Liquidity</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_Toc506896571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5</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2"/>
            <w:tabs>
              <w:tab w:val="right" w:leader="dot" w:pos="9350"/>
            </w:tabs>
            <w:rPr>
              <w:rFonts w:ascii="Times New Roman" w:hAnsi="Times New Roman" w:cs="Times New Roman"/>
              <w:noProof/>
              <w:sz w:val="24"/>
              <w:szCs w:val="24"/>
            </w:rPr>
          </w:pPr>
          <w:hyperlink w:anchor="_Toc506896572" w:history="1">
            <w:r w:rsidR="0093301B" w:rsidRPr="0093301B">
              <w:rPr>
                <w:rStyle w:val="Hyperlink"/>
                <w:rFonts w:ascii="Times New Roman" w:hAnsi="Times New Roman" w:cs="Times New Roman"/>
                <w:noProof/>
                <w:sz w:val="24"/>
                <w:szCs w:val="24"/>
              </w:rPr>
              <w:t>Assets</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_Toc506896572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6</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1"/>
            <w:tabs>
              <w:tab w:val="right" w:leader="dot" w:pos="9350"/>
            </w:tabs>
            <w:rPr>
              <w:rFonts w:ascii="Times New Roman" w:hAnsi="Times New Roman" w:cs="Times New Roman"/>
              <w:noProof/>
              <w:sz w:val="24"/>
              <w:szCs w:val="24"/>
            </w:rPr>
          </w:pPr>
          <w:hyperlink w:anchor="_Toc506896573" w:history="1">
            <w:r w:rsidR="0093301B" w:rsidRPr="0093301B">
              <w:rPr>
                <w:rStyle w:val="Hyperlink"/>
                <w:rFonts w:ascii="Times New Roman" w:hAnsi="Times New Roman" w:cs="Times New Roman"/>
                <w:noProof/>
                <w:sz w:val="24"/>
                <w:szCs w:val="24"/>
              </w:rPr>
              <w:t>Return on Equity</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_Toc506896573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6</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2"/>
            <w:tabs>
              <w:tab w:val="right" w:leader="dot" w:pos="9350"/>
            </w:tabs>
            <w:rPr>
              <w:rFonts w:ascii="Times New Roman" w:hAnsi="Times New Roman" w:cs="Times New Roman"/>
              <w:noProof/>
              <w:sz w:val="24"/>
              <w:szCs w:val="24"/>
            </w:rPr>
          </w:pPr>
          <w:hyperlink w:anchor="_Toc506896574" w:history="1">
            <w:r w:rsidR="0093301B" w:rsidRPr="0093301B">
              <w:rPr>
                <w:rStyle w:val="Hyperlink"/>
                <w:rFonts w:ascii="Times New Roman" w:hAnsi="Times New Roman" w:cs="Times New Roman"/>
                <w:noProof/>
                <w:sz w:val="24"/>
                <w:szCs w:val="24"/>
              </w:rPr>
              <w:t>Improving ROE</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_Toc506896574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7</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2"/>
            <w:tabs>
              <w:tab w:val="right" w:leader="dot" w:pos="9350"/>
            </w:tabs>
            <w:rPr>
              <w:rFonts w:ascii="Times New Roman" w:hAnsi="Times New Roman" w:cs="Times New Roman"/>
              <w:noProof/>
              <w:sz w:val="24"/>
              <w:szCs w:val="24"/>
            </w:rPr>
          </w:pPr>
          <w:hyperlink w:anchor="_Toc506896575" w:history="1">
            <w:r w:rsidR="0093301B" w:rsidRPr="0093301B">
              <w:rPr>
                <w:rStyle w:val="Hyperlink"/>
                <w:rFonts w:ascii="Times New Roman" w:hAnsi="Times New Roman" w:cs="Times New Roman"/>
                <w:noProof/>
                <w:sz w:val="24"/>
                <w:szCs w:val="24"/>
              </w:rPr>
              <w:t>Research and development</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_Toc506896575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8</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2"/>
            <w:tabs>
              <w:tab w:val="right" w:leader="dot" w:pos="9350"/>
            </w:tabs>
            <w:rPr>
              <w:rFonts w:ascii="Times New Roman" w:hAnsi="Times New Roman" w:cs="Times New Roman"/>
              <w:noProof/>
              <w:sz w:val="24"/>
              <w:szCs w:val="24"/>
            </w:rPr>
          </w:pPr>
          <w:hyperlink w:anchor="_Toc506896576" w:history="1">
            <w:r w:rsidR="0093301B" w:rsidRPr="0093301B">
              <w:rPr>
                <w:rStyle w:val="Hyperlink"/>
                <w:rFonts w:ascii="Times New Roman" w:hAnsi="Times New Roman" w:cs="Times New Roman"/>
                <w:noProof/>
                <w:sz w:val="24"/>
                <w:szCs w:val="24"/>
              </w:rPr>
              <w:t>Beta values</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_Toc506896576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8</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1"/>
            <w:tabs>
              <w:tab w:val="right" w:leader="dot" w:pos="9350"/>
            </w:tabs>
            <w:rPr>
              <w:rFonts w:ascii="Times New Roman" w:hAnsi="Times New Roman" w:cs="Times New Roman"/>
              <w:noProof/>
              <w:sz w:val="24"/>
              <w:szCs w:val="24"/>
            </w:rPr>
          </w:pPr>
          <w:hyperlink w:anchor="_Toc506896577" w:history="1">
            <w:r w:rsidR="0093301B" w:rsidRPr="0093301B">
              <w:rPr>
                <w:rStyle w:val="Hyperlink"/>
                <w:rFonts w:ascii="Times New Roman" w:hAnsi="Times New Roman" w:cs="Times New Roman"/>
                <w:noProof/>
                <w:sz w:val="24"/>
                <w:szCs w:val="24"/>
              </w:rPr>
              <w:t>Market ratio results</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_Toc506896577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8</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1"/>
            <w:tabs>
              <w:tab w:val="right" w:leader="dot" w:pos="9350"/>
            </w:tabs>
            <w:rPr>
              <w:rFonts w:ascii="Times New Roman" w:hAnsi="Times New Roman" w:cs="Times New Roman"/>
              <w:noProof/>
              <w:sz w:val="24"/>
              <w:szCs w:val="24"/>
            </w:rPr>
          </w:pPr>
          <w:hyperlink w:anchor="_Toc506896578" w:history="1">
            <w:r w:rsidR="0093301B" w:rsidRPr="0093301B">
              <w:rPr>
                <w:rStyle w:val="Hyperlink"/>
                <w:rFonts w:ascii="Times New Roman" w:hAnsi="Times New Roman" w:cs="Times New Roman"/>
                <w:noProof/>
                <w:sz w:val="24"/>
                <w:szCs w:val="24"/>
              </w:rPr>
              <w:t>Historical stock prices</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_Toc506896578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10</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2"/>
            <w:tabs>
              <w:tab w:val="right" w:leader="dot" w:pos="9350"/>
            </w:tabs>
            <w:rPr>
              <w:rFonts w:ascii="Times New Roman" w:hAnsi="Times New Roman" w:cs="Times New Roman"/>
              <w:noProof/>
              <w:sz w:val="24"/>
              <w:szCs w:val="24"/>
            </w:rPr>
          </w:pPr>
          <w:hyperlink w:anchor="_Toc506896579" w:history="1">
            <w:r w:rsidR="0093301B" w:rsidRPr="0093301B">
              <w:rPr>
                <w:rStyle w:val="Hyperlink"/>
                <w:rFonts w:ascii="Times New Roman" w:hAnsi="Times New Roman" w:cs="Times New Roman"/>
                <w:noProof/>
                <w:sz w:val="24"/>
                <w:szCs w:val="24"/>
              </w:rPr>
              <w:t>Capital Asset Pricing Model (CAPM)</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_Toc506896579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10</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1"/>
            <w:tabs>
              <w:tab w:val="right" w:leader="dot" w:pos="9350"/>
            </w:tabs>
            <w:rPr>
              <w:rFonts w:ascii="Times New Roman" w:hAnsi="Times New Roman" w:cs="Times New Roman"/>
              <w:noProof/>
              <w:sz w:val="24"/>
              <w:szCs w:val="24"/>
            </w:rPr>
          </w:pPr>
          <w:hyperlink w:anchor="_Toc506896580" w:history="1">
            <w:r w:rsidR="0093301B" w:rsidRPr="0093301B">
              <w:rPr>
                <w:rStyle w:val="Hyperlink"/>
                <w:rFonts w:ascii="Times New Roman" w:hAnsi="Times New Roman" w:cs="Times New Roman"/>
                <w:noProof/>
                <w:sz w:val="24"/>
                <w:szCs w:val="24"/>
              </w:rPr>
              <w:t>Sustainable growth rate</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_Toc506896580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11</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1"/>
            <w:tabs>
              <w:tab w:val="right" w:leader="dot" w:pos="9350"/>
            </w:tabs>
            <w:rPr>
              <w:rFonts w:ascii="Times New Roman" w:hAnsi="Times New Roman" w:cs="Times New Roman"/>
              <w:noProof/>
              <w:sz w:val="24"/>
              <w:szCs w:val="24"/>
            </w:rPr>
          </w:pPr>
          <w:hyperlink w:anchor="_Toc506896581" w:history="1">
            <w:r w:rsidR="0093301B" w:rsidRPr="0093301B">
              <w:rPr>
                <w:rStyle w:val="Hyperlink"/>
                <w:rFonts w:ascii="Times New Roman" w:hAnsi="Times New Roman" w:cs="Times New Roman"/>
                <w:noProof/>
                <w:sz w:val="24"/>
                <w:szCs w:val="24"/>
              </w:rPr>
              <w:t>Recommendation</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_Toc506896581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11</w:t>
            </w:r>
            <w:r w:rsidR="0093301B" w:rsidRPr="0093301B">
              <w:rPr>
                <w:rFonts w:ascii="Times New Roman" w:hAnsi="Times New Roman" w:cs="Times New Roman"/>
                <w:noProof/>
                <w:webHidden/>
                <w:sz w:val="24"/>
                <w:szCs w:val="24"/>
              </w:rPr>
              <w:fldChar w:fldCharType="end"/>
            </w:r>
          </w:hyperlink>
        </w:p>
        <w:p w:rsidR="0093301B" w:rsidRPr="0093301B" w:rsidRDefault="00933E09">
          <w:pPr>
            <w:pStyle w:val="TOC1"/>
            <w:tabs>
              <w:tab w:val="right" w:leader="dot" w:pos="9350"/>
            </w:tabs>
            <w:rPr>
              <w:rFonts w:ascii="Times New Roman" w:hAnsi="Times New Roman" w:cs="Times New Roman"/>
              <w:noProof/>
              <w:sz w:val="24"/>
              <w:szCs w:val="24"/>
            </w:rPr>
          </w:pPr>
          <w:hyperlink w:anchor="_Toc506896582" w:history="1">
            <w:r w:rsidR="0093301B" w:rsidRPr="0093301B">
              <w:rPr>
                <w:rStyle w:val="Hyperlink"/>
                <w:rFonts w:ascii="Times New Roman" w:hAnsi="Times New Roman" w:cs="Times New Roman"/>
                <w:noProof/>
                <w:sz w:val="24"/>
                <w:szCs w:val="24"/>
              </w:rPr>
              <w:t>References:</w:t>
            </w:r>
            <w:r w:rsidR="0093301B" w:rsidRPr="0093301B">
              <w:rPr>
                <w:rFonts w:ascii="Times New Roman" w:hAnsi="Times New Roman" w:cs="Times New Roman"/>
                <w:noProof/>
                <w:webHidden/>
                <w:sz w:val="24"/>
                <w:szCs w:val="24"/>
              </w:rPr>
              <w:tab/>
            </w:r>
            <w:r w:rsidR="0093301B" w:rsidRPr="0093301B">
              <w:rPr>
                <w:rFonts w:ascii="Times New Roman" w:hAnsi="Times New Roman" w:cs="Times New Roman"/>
                <w:noProof/>
                <w:webHidden/>
                <w:sz w:val="24"/>
                <w:szCs w:val="24"/>
              </w:rPr>
              <w:fldChar w:fldCharType="begin"/>
            </w:r>
            <w:r w:rsidR="0093301B" w:rsidRPr="0093301B">
              <w:rPr>
                <w:rFonts w:ascii="Times New Roman" w:hAnsi="Times New Roman" w:cs="Times New Roman"/>
                <w:noProof/>
                <w:webHidden/>
                <w:sz w:val="24"/>
                <w:szCs w:val="24"/>
              </w:rPr>
              <w:instrText xml:space="preserve"> PAGEREF _Toc506896582 \h </w:instrText>
            </w:r>
            <w:r w:rsidR="0093301B" w:rsidRPr="0093301B">
              <w:rPr>
                <w:rFonts w:ascii="Times New Roman" w:hAnsi="Times New Roman" w:cs="Times New Roman"/>
                <w:noProof/>
                <w:webHidden/>
                <w:sz w:val="24"/>
                <w:szCs w:val="24"/>
              </w:rPr>
            </w:r>
            <w:r w:rsidR="0093301B" w:rsidRPr="0093301B">
              <w:rPr>
                <w:rFonts w:ascii="Times New Roman" w:hAnsi="Times New Roman" w:cs="Times New Roman"/>
                <w:noProof/>
                <w:webHidden/>
                <w:sz w:val="24"/>
                <w:szCs w:val="24"/>
              </w:rPr>
              <w:fldChar w:fldCharType="separate"/>
            </w:r>
            <w:r w:rsidR="0093301B" w:rsidRPr="0093301B">
              <w:rPr>
                <w:rFonts w:ascii="Times New Roman" w:hAnsi="Times New Roman" w:cs="Times New Roman"/>
                <w:noProof/>
                <w:webHidden/>
                <w:sz w:val="24"/>
                <w:szCs w:val="24"/>
              </w:rPr>
              <w:t>12</w:t>
            </w:r>
            <w:r w:rsidR="0093301B" w:rsidRPr="0093301B">
              <w:rPr>
                <w:rFonts w:ascii="Times New Roman" w:hAnsi="Times New Roman" w:cs="Times New Roman"/>
                <w:noProof/>
                <w:webHidden/>
                <w:sz w:val="24"/>
                <w:szCs w:val="24"/>
              </w:rPr>
              <w:fldChar w:fldCharType="end"/>
            </w:r>
          </w:hyperlink>
        </w:p>
        <w:p w:rsidR="0093301B" w:rsidRPr="0093301B" w:rsidRDefault="0093301B">
          <w:pPr>
            <w:rPr>
              <w:rFonts w:ascii="Times New Roman" w:hAnsi="Times New Roman" w:cs="Times New Roman"/>
              <w:sz w:val="24"/>
              <w:szCs w:val="24"/>
            </w:rPr>
          </w:pPr>
          <w:r w:rsidRPr="0093301B">
            <w:rPr>
              <w:rFonts w:ascii="Times New Roman" w:hAnsi="Times New Roman" w:cs="Times New Roman"/>
              <w:b/>
              <w:bCs/>
              <w:noProof/>
              <w:sz w:val="24"/>
              <w:szCs w:val="24"/>
            </w:rPr>
            <w:fldChar w:fldCharType="end"/>
          </w:r>
        </w:p>
      </w:sdtContent>
    </w:sdt>
    <w:p w:rsidR="0093301B" w:rsidRPr="0093301B" w:rsidRDefault="0093301B">
      <w:pPr>
        <w:rPr>
          <w:rFonts w:ascii="Times New Roman" w:hAnsi="Times New Roman" w:cs="Times New Roman"/>
          <w:sz w:val="24"/>
          <w:szCs w:val="24"/>
        </w:rPr>
      </w:pPr>
    </w:p>
    <w:p w:rsidR="00E62174" w:rsidRDefault="00E62174">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Default="0093301B">
      <w:pPr>
        <w:rPr>
          <w:rFonts w:ascii="Times New Roman" w:hAnsi="Times New Roman" w:cs="Times New Roman"/>
          <w:sz w:val="24"/>
          <w:szCs w:val="24"/>
        </w:rPr>
      </w:pPr>
    </w:p>
    <w:p w:rsidR="0093301B" w:rsidRPr="0093301B" w:rsidRDefault="00A317D0">
      <w:pPr>
        <w:rPr>
          <w:rFonts w:ascii="Times New Roman" w:hAnsi="Times New Roman" w:cs="Times New Roman"/>
          <w:sz w:val="24"/>
          <w:szCs w:val="24"/>
        </w:rPr>
      </w:pPr>
      <w:r>
        <w:rPr>
          <w:rFonts w:ascii="Times New Roman" w:hAnsi="Times New Roman" w:cs="Times New Roman"/>
          <w:sz w:val="24"/>
          <w:szCs w:val="24"/>
        </w:rPr>
        <w:t xml:space="preserve"> </w:t>
      </w:r>
    </w:p>
    <w:p w:rsidR="00E62174" w:rsidRPr="0093301B" w:rsidRDefault="00E62174">
      <w:pPr>
        <w:rPr>
          <w:rFonts w:ascii="Times New Roman" w:hAnsi="Times New Roman" w:cs="Times New Roman"/>
          <w:sz w:val="24"/>
          <w:szCs w:val="24"/>
        </w:rPr>
      </w:pPr>
    </w:p>
    <w:p w:rsidR="00E62174" w:rsidRPr="0093301B" w:rsidRDefault="00E62174">
      <w:pPr>
        <w:rPr>
          <w:rFonts w:ascii="Times New Roman" w:hAnsi="Times New Roman" w:cs="Times New Roman"/>
          <w:sz w:val="24"/>
          <w:szCs w:val="24"/>
        </w:rPr>
      </w:pPr>
    </w:p>
    <w:p w:rsidR="00E62174" w:rsidRPr="0093301B" w:rsidRDefault="00106F8D"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lastRenderedPageBreak/>
        <w:t xml:space="preserve">The study dwelt on the airline sector, with </w:t>
      </w:r>
      <w:r w:rsidR="00BB2344" w:rsidRPr="0093301B">
        <w:rPr>
          <w:rFonts w:ascii="Times New Roman" w:hAnsi="Times New Roman" w:cs="Times New Roman"/>
          <w:sz w:val="24"/>
          <w:szCs w:val="24"/>
        </w:rPr>
        <w:t>American</w:t>
      </w:r>
      <w:r w:rsidR="001D4211" w:rsidRPr="0093301B">
        <w:rPr>
          <w:rFonts w:ascii="Times New Roman" w:hAnsi="Times New Roman" w:cs="Times New Roman"/>
          <w:sz w:val="24"/>
          <w:szCs w:val="24"/>
        </w:rPr>
        <w:t xml:space="preserve"> airline as the focus of the study. </w:t>
      </w:r>
      <w:r w:rsidR="00C76470" w:rsidRPr="0093301B">
        <w:rPr>
          <w:rFonts w:ascii="Times New Roman" w:hAnsi="Times New Roman" w:cs="Times New Roman"/>
          <w:sz w:val="24"/>
          <w:szCs w:val="24"/>
        </w:rPr>
        <w:t xml:space="preserve">American airline tops the American airline sector and garnered </w:t>
      </w:r>
      <w:r w:rsidR="00FE2D26" w:rsidRPr="0093301B">
        <w:rPr>
          <w:rFonts w:ascii="Times New Roman" w:hAnsi="Times New Roman" w:cs="Times New Roman"/>
          <w:sz w:val="24"/>
          <w:szCs w:val="24"/>
        </w:rPr>
        <w:t>22.8%</w:t>
      </w:r>
      <w:r w:rsidR="00BB2344" w:rsidRPr="0093301B">
        <w:rPr>
          <w:rFonts w:ascii="Times New Roman" w:hAnsi="Times New Roman" w:cs="Times New Roman"/>
          <w:sz w:val="24"/>
          <w:szCs w:val="24"/>
        </w:rPr>
        <w:t xml:space="preserve"> of the market</w:t>
      </w:r>
      <w:r w:rsidR="009115F8" w:rsidRPr="0093301B">
        <w:rPr>
          <w:rFonts w:ascii="Times New Roman" w:hAnsi="Times New Roman" w:cs="Times New Roman"/>
          <w:sz w:val="24"/>
          <w:szCs w:val="24"/>
        </w:rPr>
        <w:t xml:space="preserve"> </w:t>
      </w:r>
      <w:r w:rsidR="00BB2344" w:rsidRPr="0093301B">
        <w:rPr>
          <w:rFonts w:ascii="Times New Roman" w:hAnsi="Times New Roman" w:cs="Times New Roman"/>
          <w:sz w:val="24"/>
          <w:szCs w:val="24"/>
        </w:rPr>
        <w:t>share</w:t>
      </w:r>
      <w:r w:rsidR="00453F2B" w:rsidRPr="0093301B">
        <w:rPr>
          <w:rFonts w:ascii="Times New Roman" w:hAnsi="Times New Roman" w:cs="Times New Roman"/>
          <w:sz w:val="24"/>
          <w:szCs w:val="24"/>
        </w:rPr>
        <w:t xml:space="preserve"> in the year ended 2017</w:t>
      </w:r>
      <w:r w:rsidR="00456CB5" w:rsidRPr="0093301B">
        <w:rPr>
          <w:rFonts w:ascii="Times New Roman" w:hAnsi="Times New Roman" w:cs="Times New Roman"/>
          <w:sz w:val="24"/>
          <w:szCs w:val="24"/>
        </w:rPr>
        <w:t xml:space="preserve">. </w:t>
      </w:r>
      <w:r w:rsidR="001F1055" w:rsidRPr="0093301B">
        <w:rPr>
          <w:rFonts w:ascii="Times New Roman" w:hAnsi="Times New Roman" w:cs="Times New Roman"/>
          <w:sz w:val="24"/>
          <w:szCs w:val="24"/>
        </w:rPr>
        <w:t xml:space="preserve">After the American Airline came </w:t>
      </w:r>
      <w:r w:rsidR="001E0183" w:rsidRPr="0093301B">
        <w:rPr>
          <w:rFonts w:ascii="Times New Roman" w:hAnsi="Times New Roman" w:cs="Times New Roman"/>
          <w:sz w:val="24"/>
          <w:szCs w:val="24"/>
        </w:rPr>
        <w:t xml:space="preserve">Southwest Airline that </w:t>
      </w:r>
      <w:r w:rsidR="00B55912" w:rsidRPr="0093301B">
        <w:rPr>
          <w:rFonts w:ascii="Times New Roman" w:hAnsi="Times New Roman" w:cs="Times New Roman"/>
          <w:sz w:val="24"/>
          <w:szCs w:val="24"/>
        </w:rPr>
        <w:t xml:space="preserve">became the second in position with a market share of </w:t>
      </w:r>
      <w:r w:rsidR="00041799" w:rsidRPr="0093301B">
        <w:rPr>
          <w:rFonts w:ascii="Times New Roman" w:hAnsi="Times New Roman" w:cs="Times New Roman"/>
          <w:sz w:val="24"/>
          <w:szCs w:val="24"/>
        </w:rPr>
        <w:t>21.</w:t>
      </w:r>
      <w:r w:rsidR="00D4377E" w:rsidRPr="0093301B">
        <w:rPr>
          <w:rFonts w:ascii="Times New Roman" w:hAnsi="Times New Roman" w:cs="Times New Roman"/>
          <w:sz w:val="24"/>
          <w:szCs w:val="24"/>
        </w:rPr>
        <w:t>5%</w:t>
      </w:r>
      <w:r w:rsidR="00B321BF" w:rsidRPr="0093301B">
        <w:rPr>
          <w:rFonts w:ascii="Times New Roman" w:hAnsi="Times New Roman" w:cs="Times New Roman"/>
          <w:sz w:val="24"/>
          <w:szCs w:val="24"/>
        </w:rPr>
        <w:t>.</w:t>
      </w:r>
      <w:r w:rsidR="00201EC3" w:rsidRPr="0093301B">
        <w:rPr>
          <w:rFonts w:ascii="Times New Roman" w:hAnsi="Times New Roman" w:cs="Times New Roman"/>
          <w:sz w:val="24"/>
          <w:szCs w:val="24"/>
        </w:rPr>
        <w:t xml:space="preserve"> </w:t>
      </w:r>
      <w:r w:rsidR="001671BF" w:rsidRPr="0093301B">
        <w:rPr>
          <w:rFonts w:ascii="Times New Roman" w:hAnsi="Times New Roman" w:cs="Times New Roman"/>
          <w:sz w:val="24"/>
          <w:szCs w:val="24"/>
        </w:rPr>
        <w:t>The</w:t>
      </w:r>
      <w:r w:rsidR="00201EC3" w:rsidRPr="0093301B">
        <w:rPr>
          <w:rFonts w:ascii="Times New Roman" w:hAnsi="Times New Roman" w:cs="Times New Roman"/>
          <w:sz w:val="24"/>
          <w:szCs w:val="24"/>
        </w:rPr>
        <w:t xml:space="preserve"> </w:t>
      </w:r>
      <w:r w:rsidR="009F7849" w:rsidRPr="0093301B">
        <w:rPr>
          <w:rFonts w:ascii="Times New Roman" w:hAnsi="Times New Roman" w:cs="Times New Roman"/>
          <w:sz w:val="24"/>
          <w:szCs w:val="24"/>
        </w:rPr>
        <w:t xml:space="preserve">passenger air transport thrives because many individuals travel to various destinations across the world. </w:t>
      </w:r>
      <w:r w:rsidR="00FA3FED" w:rsidRPr="0093301B">
        <w:rPr>
          <w:rFonts w:ascii="Times New Roman" w:hAnsi="Times New Roman" w:cs="Times New Roman"/>
          <w:sz w:val="24"/>
          <w:szCs w:val="24"/>
        </w:rPr>
        <w:t xml:space="preserve">American airline emerged top based on the revenue collection </w:t>
      </w:r>
      <w:r w:rsidR="00F93FA6" w:rsidRPr="0093301B">
        <w:rPr>
          <w:rFonts w:ascii="Times New Roman" w:hAnsi="Times New Roman" w:cs="Times New Roman"/>
          <w:sz w:val="24"/>
          <w:szCs w:val="24"/>
        </w:rPr>
        <w:t xml:space="preserve">tolling </w:t>
      </w:r>
      <w:r w:rsidR="00263541" w:rsidRPr="0093301B">
        <w:rPr>
          <w:rFonts w:ascii="Times New Roman" w:hAnsi="Times New Roman" w:cs="Times New Roman"/>
          <w:sz w:val="24"/>
          <w:szCs w:val="24"/>
        </w:rPr>
        <w:t xml:space="preserve">over 40 million USD. </w:t>
      </w:r>
      <w:r w:rsidR="00E91E21" w:rsidRPr="0093301B">
        <w:rPr>
          <w:rFonts w:ascii="Times New Roman" w:hAnsi="Times New Roman" w:cs="Times New Roman"/>
          <w:sz w:val="24"/>
          <w:szCs w:val="24"/>
        </w:rPr>
        <w:t xml:space="preserve">The success of an airline company depends on their ability in meeting passenger demand in </w:t>
      </w:r>
      <w:r w:rsidR="0027057A" w:rsidRPr="0093301B">
        <w:rPr>
          <w:rFonts w:ascii="Times New Roman" w:hAnsi="Times New Roman" w:cs="Times New Roman"/>
          <w:sz w:val="24"/>
          <w:szCs w:val="24"/>
        </w:rPr>
        <w:t xml:space="preserve">comfort and satisfaction. </w:t>
      </w:r>
      <w:r w:rsidR="009D5F08" w:rsidRPr="0093301B">
        <w:rPr>
          <w:rFonts w:ascii="Times New Roman" w:hAnsi="Times New Roman" w:cs="Times New Roman"/>
          <w:sz w:val="24"/>
          <w:szCs w:val="24"/>
        </w:rPr>
        <w:t xml:space="preserve">In the entire industry, </w:t>
      </w:r>
      <w:r w:rsidR="00532F1B" w:rsidRPr="0093301B">
        <w:rPr>
          <w:rFonts w:ascii="Times New Roman" w:hAnsi="Times New Roman" w:cs="Times New Roman"/>
          <w:sz w:val="24"/>
          <w:szCs w:val="24"/>
        </w:rPr>
        <w:t xml:space="preserve">Southwest Airline topped as the </w:t>
      </w:r>
      <w:r w:rsidR="00532F1B" w:rsidRPr="0093301B">
        <w:rPr>
          <w:rFonts w:ascii="Times New Roman" w:hAnsi="Times New Roman" w:cs="Times New Roman"/>
          <w:noProof/>
          <w:sz w:val="24"/>
          <w:szCs w:val="24"/>
        </w:rPr>
        <w:t>low cost</w:t>
      </w:r>
      <w:r w:rsidR="00532F1B" w:rsidRPr="0093301B">
        <w:rPr>
          <w:rFonts w:ascii="Times New Roman" w:hAnsi="Times New Roman" w:cs="Times New Roman"/>
          <w:sz w:val="24"/>
          <w:szCs w:val="24"/>
        </w:rPr>
        <w:t xml:space="preserve"> </w:t>
      </w:r>
      <w:r w:rsidR="0048621B" w:rsidRPr="0093301B">
        <w:rPr>
          <w:rFonts w:ascii="Times New Roman" w:hAnsi="Times New Roman" w:cs="Times New Roman"/>
          <w:sz w:val="24"/>
          <w:szCs w:val="24"/>
        </w:rPr>
        <w:t xml:space="preserve">carrier, while </w:t>
      </w:r>
      <w:r w:rsidR="00DE3E77" w:rsidRPr="0093301B">
        <w:rPr>
          <w:rFonts w:ascii="Times New Roman" w:hAnsi="Times New Roman" w:cs="Times New Roman"/>
          <w:sz w:val="24"/>
          <w:szCs w:val="24"/>
        </w:rPr>
        <w:t xml:space="preserve">Delta and Alaska topped by the customer satisfaction levels. </w:t>
      </w:r>
    </w:p>
    <w:p w:rsidR="000D46CA" w:rsidRPr="0093301B" w:rsidRDefault="000D46CA" w:rsidP="0093301B">
      <w:pPr>
        <w:pStyle w:val="Heading1"/>
        <w:jc w:val="center"/>
        <w:rPr>
          <w:rFonts w:ascii="Times New Roman" w:hAnsi="Times New Roman" w:cs="Times New Roman"/>
          <w:sz w:val="24"/>
          <w:szCs w:val="24"/>
        </w:rPr>
      </w:pPr>
      <w:bookmarkStart w:id="0" w:name="_Toc506896569"/>
      <w:r w:rsidRPr="0093301B">
        <w:rPr>
          <w:rFonts w:ascii="Times New Roman" w:hAnsi="Times New Roman" w:cs="Times New Roman"/>
          <w:sz w:val="24"/>
          <w:szCs w:val="24"/>
        </w:rPr>
        <w:t>Financial performance</w:t>
      </w:r>
      <w:bookmarkEnd w:id="0"/>
    </w:p>
    <w:tbl>
      <w:tblPr>
        <w:tblW w:w="9340" w:type="dxa"/>
        <w:tblLook w:val="04A0" w:firstRow="1" w:lastRow="0" w:firstColumn="1" w:lastColumn="0" w:noHBand="0" w:noVBand="1"/>
      </w:tblPr>
      <w:tblGrid>
        <w:gridCol w:w="2920"/>
        <w:gridCol w:w="1096"/>
        <w:gridCol w:w="1500"/>
        <w:gridCol w:w="2220"/>
        <w:gridCol w:w="1604"/>
      </w:tblGrid>
      <w:tr w:rsidR="000A3FF4" w:rsidRPr="0093301B" w:rsidTr="000A3FF4">
        <w:trPr>
          <w:trHeight w:val="300"/>
        </w:trPr>
        <w:tc>
          <w:tcPr>
            <w:tcW w:w="29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 </w:t>
            </w:r>
          </w:p>
        </w:tc>
        <w:tc>
          <w:tcPr>
            <w:tcW w:w="1013" w:type="dxa"/>
            <w:tcBorders>
              <w:top w:val="single" w:sz="8" w:space="0" w:color="auto"/>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Revenue</w:t>
            </w:r>
          </w:p>
        </w:tc>
        <w:tc>
          <w:tcPr>
            <w:tcW w:w="1500" w:type="dxa"/>
            <w:tcBorders>
              <w:top w:val="single" w:sz="8" w:space="0" w:color="auto"/>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Net Income</w:t>
            </w:r>
          </w:p>
        </w:tc>
        <w:tc>
          <w:tcPr>
            <w:tcW w:w="2220" w:type="dxa"/>
            <w:tcBorders>
              <w:top w:val="single" w:sz="8" w:space="0" w:color="auto"/>
              <w:left w:val="nil"/>
              <w:bottom w:val="single" w:sz="4" w:space="0" w:color="auto"/>
              <w:right w:val="single" w:sz="8"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Number of employees</w:t>
            </w:r>
          </w:p>
        </w:tc>
        <w:tc>
          <w:tcPr>
            <w:tcW w:w="1687" w:type="dxa"/>
            <w:tcBorders>
              <w:top w:val="single" w:sz="8" w:space="0" w:color="auto"/>
              <w:left w:val="nil"/>
              <w:bottom w:val="single" w:sz="4" w:space="0" w:color="auto"/>
              <w:right w:val="single" w:sz="8" w:space="0" w:color="auto"/>
            </w:tcBorders>
          </w:tcPr>
          <w:p w:rsidR="000A3FF4" w:rsidRPr="0093301B" w:rsidRDefault="000A3FF4" w:rsidP="00313C92">
            <w:pPr>
              <w:spacing w:after="0" w:line="240" w:lineRule="auto"/>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 xml:space="preserve">Market cap </w:t>
            </w:r>
          </w:p>
        </w:tc>
      </w:tr>
      <w:tr w:rsidR="000A3FF4" w:rsidRPr="0093301B" w:rsidTr="000A3FF4">
        <w:trPr>
          <w:trHeight w:val="300"/>
        </w:trPr>
        <w:tc>
          <w:tcPr>
            <w:tcW w:w="2920" w:type="dxa"/>
            <w:tcBorders>
              <w:top w:val="nil"/>
              <w:left w:val="single" w:sz="8" w:space="0" w:color="auto"/>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 xml:space="preserve">American Airlines Inc. </w:t>
            </w:r>
          </w:p>
        </w:tc>
        <w:tc>
          <w:tcPr>
            <w:tcW w:w="1013"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 xml:space="preserve">$41,395 </w:t>
            </w:r>
          </w:p>
        </w:tc>
        <w:tc>
          <w:tcPr>
            <w:tcW w:w="1500"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 xml:space="preserve">$1,950 </w:t>
            </w:r>
          </w:p>
        </w:tc>
        <w:tc>
          <w:tcPr>
            <w:tcW w:w="2220" w:type="dxa"/>
            <w:tcBorders>
              <w:top w:val="nil"/>
              <w:left w:val="nil"/>
              <w:bottom w:val="single" w:sz="4" w:space="0" w:color="auto"/>
              <w:right w:val="single" w:sz="8"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113,300</w:t>
            </w:r>
          </w:p>
        </w:tc>
        <w:tc>
          <w:tcPr>
            <w:tcW w:w="1687" w:type="dxa"/>
            <w:tcBorders>
              <w:top w:val="nil"/>
              <w:left w:val="nil"/>
              <w:bottom w:val="single" w:sz="4" w:space="0" w:color="auto"/>
              <w:right w:val="single" w:sz="8" w:space="0" w:color="auto"/>
            </w:tcBorders>
          </w:tcPr>
          <w:p w:rsidR="000A3FF4" w:rsidRPr="0093301B" w:rsidRDefault="007D0899"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b/>
                <w:bCs/>
                <w:color w:val="000000"/>
                <w:sz w:val="24"/>
                <w:szCs w:val="24"/>
              </w:rPr>
              <w:t>$ 25,100</w:t>
            </w:r>
          </w:p>
        </w:tc>
      </w:tr>
      <w:tr w:rsidR="000A3FF4" w:rsidRPr="0093301B" w:rsidTr="000A3FF4">
        <w:trPr>
          <w:trHeight w:val="300"/>
        </w:trPr>
        <w:tc>
          <w:tcPr>
            <w:tcW w:w="2920" w:type="dxa"/>
            <w:tcBorders>
              <w:top w:val="nil"/>
              <w:left w:val="single" w:sz="8" w:space="0" w:color="auto"/>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Allegiant  Travel Co.</w:t>
            </w:r>
          </w:p>
        </w:tc>
        <w:tc>
          <w:tcPr>
            <w:tcW w:w="1013"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 xml:space="preserve">$1,461 </w:t>
            </w:r>
          </w:p>
        </w:tc>
        <w:tc>
          <w:tcPr>
            <w:tcW w:w="1500"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 xml:space="preserve">$154 </w:t>
            </w:r>
          </w:p>
        </w:tc>
        <w:tc>
          <w:tcPr>
            <w:tcW w:w="2220" w:type="dxa"/>
            <w:tcBorders>
              <w:top w:val="nil"/>
              <w:left w:val="nil"/>
              <w:bottom w:val="single" w:sz="4" w:space="0" w:color="auto"/>
              <w:right w:val="single" w:sz="8"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2,411</w:t>
            </w:r>
          </w:p>
        </w:tc>
        <w:tc>
          <w:tcPr>
            <w:tcW w:w="1687" w:type="dxa"/>
            <w:tcBorders>
              <w:top w:val="nil"/>
              <w:left w:val="nil"/>
              <w:bottom w:val="single" w:sz="4" w:space="0" w:color="auto"/>
              <w:right w:val="single" w:sz="8" w:space="0" w:color="auto"/>
            </w:tcBorders>
          </w:tcPr>
          <w:p w:rsidR="000A3FF4" w:rsidRPr="0093301B" w:rsidRDefault="007D0899"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b/>
                <w:bCs/>
                <w:color w:val="000000"/>
                <w:sz w:val="24"/>
                <w:szCs w:val="24"/>
              </w:rPr>
              <w:t>$ 2,649</w:t>
            </w:r>
          </w:p>
        </w:tc>
      </w:tr>
      <w:tr w:rsidR="000A3FF4" w:rsidRPr="0093301B" w:rsidTr="000A3FF4">
        <w:trPr>
          <w:trHeight w:val="300"/>
        </w:trPr>
        <w:tc>
          <w:tcPr>
            <w:tcW w:w="2920" w:type="dxa"/>
            <w:tcBorders>
              <w:top w:val="nil"/>
              <w:left w:val="single" w:sz="8" w:space="0" w:color="auto"/>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Alaska Air Group, Inc.</w:t>
            </w:r>
          </w:p>
        </w:tc>
        <w:tc>
          <w:tcPr>
            <w:tcW w:w="1013"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 xml:space="preserve">$7,933 </w:t>
            </w:r>
          </w:p>
        </w:tc>
        <w:tc>
          <w:tcPr>
            <w:tcW w:w="1500"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 xml:space="preserve">$1,034 </w:t>
            </w:r>
          </w:p>
        </w:tc>
        <w:tc>
          <w:tcPr>
            <w:tcW w:w="2220" w:type="dxa"/>
            <w:tcBorders>
              <w:top w:val="nil"/>
              <w:left w:val="nil"/>
              <w:bottom w:val="single" w:sz="4" w:space="0" w:color="auto"/>
              <w:right w:val="single" w:sz="8"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13,952</w:t>
            </w:r>
          </w:p>
        </w:tc>
        <w:tc>
          <w:tcPr>
            <w:tcW w:w="1687" w:type="dxa"/>
            <w:tcBorders>
              <w:top w:val="nil"/>
              <w:left w:val="nil"/>
              <w:bottom w:val="single" w:sz="4" w:space="0" w:color="auto"/>
              <w:right w:val="single" w:sz="8" w:space="0" w:color="auto"/>
            </w:tcBorders>
          </w:tcPr>
          <w:p w:rsidR="000A3FF4" w:rsidRPr="0093301B" w:rsidRDefault="007D0899" w:rsidP="007D0899">
            <w:pPr>
              <w:jc w:val="right"/>
              <w:rPr>
                <w:rFonts w:ascii="Times New Roman" w:hAnsi="Times New Roman" w:cs="Times New Roman"/>
                <w:b/>
                <w:bCs/>
                <w:color w:val="000000"/>
                <w:sz w:val="24"/>
                <w:szCs w:val="24"/>
              </w:rPr>
            </w:pPr>
            <w:r w:rsidRPr="0093301B">
              <w:rPr>
                <w:rFonts w:ascii="Times New Roman" w:hAnsi="Times New Roman" w:cs="Times New Roman"/>
                <w:b/>
                <w:bCs/>
                <w:color w:val="000000"/>
                <w:sz w:val="24"/>
                <w:szCs w:val="24"/>
              </w:rPr>
              <w:t>$ 7,963</w:t>
            </w:r>
          </w:p>
        </w:tc>
      </w:tr>
      <w:tr w:rsidR="000A3FF4" w:rsidRPr="0093301B" w:rsidTr="000A3FF4">
        <w:trPr>
          <w:trHeight w:val="300"/>
        </w:trPr>
        <w:tc>
          <w:tcPr>
            <w:tcW w:w="2920" w:type="dxa"/>
            <w:tcBorders>
              <w:top w:val="nil"/>
              <w:left w:val="single" w:sz="8" w:space="0" w:color="auto"/>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proofErr w:type="spellStart"/>
            <w:r w:rsidRPr="0093301B">
              <w:rPr>
                <w:rFonts w:ascii="Times New Roman" w:eastAsia="Times New Roman" w:hAnsi="Times New Roman" w:cs="Times New Roman"/>
                <w:color w:val="000000"/>
                <w:sz w:val="24"/>
                <w:szCs w:val="24"/>
              </w:rPr>
              <w:t>Baltia</w:t>
            </w:r>
            <w:proofErr w:type="spellEnd"/>
            <w:r w:rsidRPr="0093301B">
              <w:rPr>
                <w:rFonts w:ascii="Times New Roman" w:eastAsia="Times New Roman" w:hAnsi="Times New Roman" w:cs="Times New Roman"/>
                <w:color w:val="000000"/>
                <w:sz w:val="24"/>
                <w:szCs w:val="24"/>
              </w:rPr>
              <w:t xml:space="preserve"> Air Lines Inc.</w:t>
            </w:r>
          </w:p>
        </w:tc>
        <w:tc>
          <w:tcPr>
            <w:tcW w:w="1013"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w:t>
            </w:r>
          </w:p>
        </w:tc>
        <w:tc>
          <w:tcPr>
            <w:tcW w:w="1500"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 xml:space="preserve">$0 </w:t>
            </w:r>
          </w:p>
        </w:tc>
        <w:tc>
          <w:tcPr>
            <w:tcW w:w="2220" w:type="dxa"/>
            <w:tcBorders>
              <w:top w:val="nil"/>
              <w:left w:val="nil"/>
              <w:bottom w:val="single" w:sz="4" w:space="0" w:color="auto"/>
              <w:right w:val="single" w:sz="8"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65</w:t>
            </w:r>
          </w:p>
        </w:tc>
        <w:tc>
          <w:tcPr>
            <w:tcW w:w="1687" w:type="dxa"/>
            <w:tcBorders>
              <w:top w:val="nil"/>
              <w:left w:val="nil"/>
              <w:bottom w:val="single" w:sz="4" w:space="0" w:color="auto"/>
              <w:right w:val="single" w:sz="8" w:space="0" w:color="auto"/>
            </w:tcBorders>
          </w:tcPr>
          <w:p w:rsidR="000A3FF4" w:rsidRPr="0093301B" w:rsidRDefault="007D0899"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w:t>
            </w:r>
          </w:p>
        </w:tc>
      </w:tr>
      <w:tr w:rsidR="000A3FF4" w:rsidRPr="0093301B" w:rsidTr="000A3FF4">
        <w:trPr>
          <w:trHeight w:val="300"/>
        </w:trPr>
        <w:tc>
          <w:tcPr>
            <w:tcW w:w="2920" w:type="dxa"/>
            <w:tcBorders>
              <w:top w:val="nil"/>
              <w:left w:val="single" w:sz="8" w:space="0" w:color="auto"/>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Delta Air Lines Inc.</w:t>
            </w:r>
          </w:p>
        </w:tc>
        <w:tc>
          <w:tcPr>
            <w:tcW w:w="1013"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 xml:space="preserve">$40,457 </w:t>
            </w:r>
          </w:p>
        </w:tc>
        <w:tc>
          <w:tcPr>
            <w:tcW w:w="1500" w:type="dxa"/>
            <w:tcBorders>
              <w:top w:val="nil"/>
              <w:left w:val="nil"/>
              <w:bottom w:val="single" w:sz="4"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 xml:space="preserve">$3,627 </w:t>
            </w:r>
          </w:p>
        </w:tc>
        <w:tc>
          <w:tcPr>
            <w:tcW w:w="2220" w:type="dxa"/>
            <w:tcBorders>
              <w:top w:val="nil"/>
              <w:left w:val="nil"/>
              <w:bottom w:val="single" w:sz="4" w:space="0" w:color="auto"/>
              <w:right w:val="single" w:sz="8"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80,000</w:t>
            </w:r>
          </w:p>
        </w:tc>
        <w:tc>
          <w:tcPr>
            <w:tcW w:w="1687" w:type="dxa"/>
            <w:tcBorders>
              <w:top w:val="nil"/>
              <w:left w:val="nil"/>
              <w:bottom w:val="single" w:sz="4" w:space="0" w:color="auto"/>
              <w:right w:val="single" w:sz="8" w:space="0" w:color="auto"/>
            </w:tcBorders>
          </w:tcPr>
          <w:p w:rsidR="000A3FF4" w:rsidRPr="0093301B" w:rsidRDefault="007D0899"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b/>
                <w:bCs/>
                <w:color w:val="000000"/>
                <w:sz w:val="24"/>
                <w:szCs w:val="24"/>
              </w:rPr>
              <w:t>$ 37,962</w:t>
            </w:r>
          </w:p>
        </w:tc>
      </w:tr>
      <w:tr w:rsidR="000A3FF4" w:rsidRPr="0093301B" w:rsidTr="000A3FF4">
        <w:trPr>
          <w:trHeight w:val="315"/>
        </w:trPr>
        <w:tc>
          <w:tcPr>
            <w:tcW w:w="2920" w:type="dxa"/>
            <w:tcBorders>
              <w:top w:val="nil"/>
              <w:left w:val="single" w:sz="8" w:space="0" w:color="auto"/>
              <w:bottom w:val="single" w:sz="8"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Great Lakes Aviation</w:t>
            </w:r>
          </w:p>
        </w:tc>
        <w:tc>
          <w:tcPr>
            <w:tcW w:w="1013" w:type="dxa"/>
            <w:tcBorders>
              <w:top w:val="nil"/>
              <w:left w:val="nil"/>
              <w:bottom w:val="single" w:sz="8" w:space="0" w:color="auto"/>
              <w:right w:val="single" w:sz="4" w:space="0" w:color="auto"/>
            </w:tcBorders>
            <w:shd w:val="clear" w:color="auto" w:fill="auto"/>
            <w:noWrap/>
            <w:vAlign w:val="bottom"/>
            <w:hideMark/>
          </w:tcPr>
          <w:p w:rsidR="000A3FF4" w:rsidRPr="0093301B" w:rsidRDefault="000A3FF4" w:rsidP="00313C92">
            <w:pPr>
              <w:spacing w:after="0" w:line="240" w:lineRule="auto"/>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w:t>
            </w:r>
          </w:p>
        </w:tc>
        <w:tc>
          <w:tcPr>
            <w:tcW w:w="1500" w:type="dxa"/>
            <w:tcBorders>
              <w:top w:val="nil"/>
              <w:left w:val="nil"/>
              <w:bottom w:val="single" w:sz="8" w:space="0" w:color="auto"/>
              <w:right w:val="single" w:sz="4"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b/>
                <w:bCs/>
                <w:color w:val="000000"/>
                <w:sz w:val="24"/>
                <w:szCs w:val="24"/>
              </w:rPr>
            </w:pPr>
            <w:r w:rsidRPr="0093301B">
              <w:rPr>
                <w:rFonts w:ascii="Times New Roman" w:eastAsia="Times New Roman" w:hAnsi="Times New Roman" w:cs="Times New Roman"/>
                <w:b/>
                <w:bCs/>
                <w:color w:val="000000"/>
                <w:sz w:val="24"/>
                <w:szCs w:val="24"/>
              </w:rPr>
              <w:t xml:space="preserve">$0 </w:t>
            </w:r>
          </w:p>
        </w:tc>
        <w:tc>
          <w:tcPr>
            <w:tcW w:w="2220" w:type="dxa"/>
            <w:tcBorders>
              <w:top w:val="nil"/>
              <w:left w:val="nil"/>
              <w:bottom w:val="single" w:sz="8" w:space="0" w:color="auto"/>
              <w:right w:val="single" w:sz="8" w:space="0" w:color="auto"/>
            </w:tcBorders>
            <w:shd w:val="clear" w:color="auto" w:fill="auto"/>
            <w:noWrap/>
            <w:vAlign w:val="bottom"/>
            <w:hideMark/>
          </w:tcPr>
          <w:p w:rsidR="000A3FF4" w:rsidRPr="0093301B" w:rsidRDefault="000A3FF4"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442</w:t>
            </w:r>
          </w:p>
        </w:tc>
        <w:tc>
          <w:tcPr>
            <w:tcW w:w="1687" w:type="dxa"/>
            <w:tcBorders>
              <w:top w:val="nil"/>
              <w:left w:val="nil"/>
              <w:bottom w:val="single" w:sz="8" w:space="0" w:color="auto"/>
              <w:right w:val="single" w:sz="8" w:space="0" w:color="auto"/>
            </w:tcBorders>
          </w:tcPr>
          <w:p w:rsidR="000A3FF4" w:rsidRPr="0093301B" w:rsidRDefault="007D0899" w:rsidP="00313C92">
            <w:pPr>
              <w:spacing w:after="0" w:line="240" w:lineRule="auto"/>
              <w:jc w:val="right"/>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w:t>
            </w:r>
          </w:p>
        </w:tc>
      </w:tr>
    </w:tbl>
    <w:p w:rsidR="000D46CA" w:rsidRPr="0093301B" w:rsidRDefault="000D46CA">
      <w:pPr>
        <w:rPr>
          <w:rFonts w:ascii="Times New Roman" w:hAnsi="Times New Roman" w:cs="Times New Roman"/>
          <w:sz w:val="24"/>
          <w:szCs w:val="24"/>
        </w:rPr>
      </w:pPr>
    </w:p>
    <w:p w:rsidR="00313C92" w:rsidRPr="0093301B" w:rsidRDefault="00313C92">
      <w:pPr>
        <w:rPr>
          <w:rFonts w:ascii="Times New Roman" w:hAnsi="Times New Roman" w:cs="Times New Roman"/>
          <w:sz w:val="24"/>
          <w:szCs w:val="24"/>
        </w:rPr>
      </w:pPr>
      <w:r w:rsidRPr="0093301B">
        <w:rPr>
          <w:rFonts w:ascii="Times New Roman" w:hAnsi="Times New Roman" w:cs="Times New Roman"/>
          <w:noProof/>
          <w:sz w:val="24"/>
          <w:szCs w:val="24"/>
        </w:rPr>
        <w:drawing>
          <wp:inline distT="0" distB="0" distL="0" distR="0" wp14:anchorId="37C1BF56" wp14:editId="15ED4A93">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13C92" w:rsidRPr="0093301B" w:rsidRDefault="00313C92">
      <w:pPr>
        <w:rPr>
          <w:rFonts w:ascii="Times New Roman" w:hAnsi="Times New Roman" w:cs="Times New Roman"/>
          <w:sz w:val="24"/>
          <w:szCs w:val="24"/>
        </w:rPr>
      </w:pPr>
    </w:p>
    <w:p w:rsidR="00313C92" w:rsidRPr="0093301B" w:rsidRDefault="00B21E57">
      <w:pPr>
        <w:rPr>
          <w:rFonts w:ascii="Times New Roman" w:hAnsi="Times New Roman" w:cs="Times New Roman"/>
          <w:sz w:val="24"/>
          <w:szCs w:val="24"/>
        </w:rPr>
      </w:pPr>
      <w:r w:rsidRPr="0093301B">
        <w:rPr>
          <w:rFonts w:ascii="Times New Roman" w:hAnsi="Times New Roman" w:cs="Times New Roman"/>
          <w:noProof/>
          <w:sz w:val="24"/>
          <w:szCs w:val="24"/>
        </w:rPr>
        <w:drawing>
          <wp:inline distT="0" distB="0" distL="0" distR="0" wp14:anchorId="1E7453F7" wp14:editId="3D807AD8">
            <wp:extent cx="4572000" cy="275272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A4A61" w:rsidRPr="0093301B" w:rsidRDefault="00E423FF"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Market </w:t>
      </w:r>
      <w:r w:rsidR="00445BFC" w:rsidRPr="0093301B">
        <w:rPr>
          <w:rFonts w:ascii="Times New Roman" w:hAnsi="Times New Roman" w:cs="Times New Roman"/>
          <w:sz w:val="24"/>
          <w:szCs w:val="24"/>
        </w:rPr>
        <w:t xml:space="preserve">cap indicates the market value of the outstanding shares at a given time that become publicly traded. </w:t>
      </w:r>
      <w:r w:rsidR="0074763E" w:rsidRPr="0093301B">
        <w:rPr>
          <w:rFonts w:ascii="Times New Roman" w:hAnsi="Times New Roman" w:cs="Times New Roman"/>
          <w:sz w:val="24"/>
          <w:szCs w:val="24"/>
        </w:rPr>
        <w:t xml:space="preserve">American Airline indicated that they had the one of the highest </w:t>
      </w:r>
      <w:r w:rsidR="0054327F" w:rsidRPr="0093301B">
        <w:rPr>
          <w:rFonts w:ascii="Times New Roman" w:hAnsi="Times New Roman" w:cs="Times New Roman"/>
          <w:sz w:val="24"/>
          <w:szCs w:val="24"/>
        </w:rPr>
        <w:t xml:space="preserve">market capitalization than its peers. </w:t>
      </w:r>
      <w:r w:rsidR="00095005" w:rsidRPr="0093301B">
        <w:rPr>
          <w:rFonts w:ascii="Times New Roman" w:hAnsi="Times New Roman" w:cs="Times New Roman"/>
          <w:sz w:val="24"/>
          <w:szCs w:val="24"/>
        </w:rPr>
        <w:t xml:space="preserve">Although Delta Airlines defeated American Airlines, but the latter became second. </w:t>
      </w:r>
      <w:r w:rsidR="00EC3332" w:rsidRPr="0093301B">
        <w:rPr>
          <w:rFonts w:ascii="Times New Roman" w:hAnsi="Times New Roman" w:cs="Times New Roman"/>
          <w:sz w:val="24"/>
          <w:szCs w:val="24"/>
        </w:rPr>
        <w:t>The rest of the airlin</w:t>
      </w:r>
      <w:r w:rsidR="006D5554" w:rsidRPr="0093301B">
        <w:rPr>
          <w:rFonts w:ascii="Times New Roman" w:hAnsi="Times New Roman" w:cs="Times New Roman"/>
          <w:sz w:val="24"/>
          <w:szCs w:val="24"/>
        </w:rPr>
        <w:t xml:space="preserve">e firms followed </w:t>
      </w:r>
      <w:r w:rsidR="004639E5" w:rsidRPr="0093301B">
        <w:rPr>
          <w:rFonts w:ascii="Times New Roman" w:hAnsi="Times New Roman" w:cs="Times New Roman"/>
          <w:sz w:val="24"/>
          <w:szCs w:val="24"/>
        </w:rPr>
        <w:t xml:space="preserve">American Airlines with insignificant values of </w:t>
      </w:r>
      <w:r w:rsidR="008212B4" w:rsidRPr="0093301B">
        <w:rPr>
          <w:rFonts w:ascii="Times New Roman" w:hAnsi="Times New Roman" w:cs="Times New Roman"/>
          <w:sz w:val="24"/>
          <w:szCs w:val="24"/>
        </w:rPr>
        <w:t xml:space="preserve">market caps. </w:t>
      </w:r>
    </w:p>
    <w:p w:rsidR="008E5029" w:rsidRPr="0093301B" w:rsidRDefault="007F1616"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 had the second highest net income after Delta Airlines. </w:t>
      </w:r>
      <w:r w:rsidR="00402238" w:rsidRPr="0093301B">
        <w:rPr>
          <w:rFonts w:ascii="Times New Roman" w:hAnsi="Times New Roman" w:cs="Times New Roman"/>
          <w:sz w:val="24"/>
          <w:szCs w:val="24"/>
        </w:rPr>
        <w:t xml:space="preserve">American Airlines managed $ 1,950, </w:t>
      </w:r>
      <w:r w:rsidR="000C1D27" w:rsidRPr="0093301B">
        <w:rPr>
          <w:rFonts w:ascii="Times New Roman" w:hAnsi="Times New Roman" w:cs="Times New Roman"/>
          <w:sz w:val="24"/>
          <w:szCs w:val="24"/>
        </w:rPr>
        <w:t xml:space="preserve">000,000. </w:t>
      </w:r>
      <w:r w:rsidR="006944CA" w:rsidRPr="0093301B">
        <w:rPr>
          <w:rFonts w:ascii="Times New Roman" w:hAnsi="Times New Roman" w:cs="Times New Roman"/>
          <w:sz w:val="24"/>
          <w:szCs w:val="24"/>
        </w:rPr>
        <w:t xml:space="preserve"> </w:t>
      </w:r>
      <w:r w:rsidR="00A317D0">
        <w:rPr>
          <w:rFonts w:ascii="Times New Roman" w:hAnsi="Times New Roman" w:cs="Times New Roman"/>
          <w:sz w:val="24"/>
          <w:szCs w:val="24"/>
        </w:rPr>
        <w:t xml:space="preserve">According to </w:t>
      </w:r>
      <w:proofErr w:type="spellStart"/>
      <w:r w:rsidR="00181DE4">
        <w:rPr>
          <w:rFonts w:ascii="Times New Roman" w:hAnsi="Times New Roman" w:cs="Times New Roman"/>
          <w:sz w:val="24"/>
          <w:szCs w:val="24"/>
        </w:rPr>
        <w:t>Ahamed</w:t>
      </w:r>
      <w:proofErr w:type="spellEnd"/>
      <w:r w:rsidR="00181DE4">
        <w:rPr>
          <w:rFonts w:ascii="Times New Roman" w:hAnsi="Times New Roman" w:cs="Times New Roman"/>
          <w:sz w:val="24"/>
          <w:szCs w:val="24"/>
        </w:rPr>
        <w:t>,</w:t>
      </w:r>
      <w:r w:rsidR="00DF1A4B">
        <w:rPr>
          <w:rFonts w:ascii="Times New Roman" w:hAnsi="Times New Roman" w:cs="Times New Roman"/>
          <w:sz w:val="24"/>
          <w:szCs w:val="24"/>
        </w:rPr>
        <w:t xml:space="preserve"> </w:t>
      </w:r>
      <w:r w:rsidR="00A317D0" w:rsidRPr="0093301B">
        <w:rPr>
          <w:rFonts w:ascii="Times New Roman" w:hAnsi="Times New Roman" w:cs="Times New Roman"/>
          <w:sz w:val="24"/>
          <w:szCs w:val="24"/>
        </w:rPr>
        <w:t>(2017)</w:t>
      </w:r>
      <w:r w:rsidR="00A317D0">
        <w:rPr>
          <w:rFonts w:ascii="Times New Roman" w:hAnsi="Times New Roman" w:cs="Times New Roman"/>
          <w:sz w:val="24"/>
          <w:szCs w:val="24"/>
        </w:rPr>
        <w:t>, t</w:t>
      </w:r>
      <w:r w:rsidR="006944CA" w:rsidRPr="0093301B">
        <w:rPr>
          <w:rFonts w:ascii="Times New Roman" w:hAnsi="Times New Roman" w:cs="Times New Roman"/>
          <w:sz w:val="24"/>
          <w:szCs w:val="24"/>
        </w:rPr>
        <w:t xml:space="preserve">he </w:t>
      </w:r>
      <w:r w:rsidR="005D3F66" w:rsidRPr="0093301B">
        <w:rPr>
          <w:rFonts w:ascii="Times New Roman" w:hAnsi="Times New Roman" w:cs="Times New Roman"/>
          <w:sz w:val="24"/>
          <w:szCs w:val="24"/>
        </w:rPr>
        <w:t xml:space="preserve">highest net income became </w:t>
      </w:r>
      <w:r w:rsidR="00385A40" w:rsidRPr="0093301B">
        <w:rPr>
          <w:rFonts w:ascii="Times New Roman" w:hAnsi="Times New Roman" w:cs="Times New Roman"/>
          <w:sz w:val="24"/>
          <w:szCs w:val="24"/>
        </w:rPr>
        <w:t xml:space="preserve">$ 3,672,000,000 attained by </w:t>
      </w:r>
      <w:r w:rsidR="001412C6" w:rsidRPr="0093301B">
        <w:rPr>
          <w:rFonts w:ascii="Times New Roman" w:hAnsi="Times New Roman" w:cs="Times New Roman"/>
          <w:sz w:val="24"/>
          <w:szCs w:val="24"/>
        </w:rPr>
        <w:t xml:space="preserve">Delta Airlines. </w:t>
      </w:r>
      <w:r w:rsidR="00C33D39" w:rsidRPr="0093301B">
        <w:rPr>
          <w:rFonts w:ascii="Times New Roman" w:hAnsi="Times New Roman" w:cs="Times New Roman"/>
          <w:sz w:val="24"/>
          <w:szCs w:val="24"/>
        </w:rPr>
        <w:t xml:space="preserve">American Airlines followed closely in the second position, which means they had steady cash inflow and customer throughout the year. </w:t>
      </w:r>
    </w:p>
    <w:p w:rsidR="00B436A0" w:rsidRPr="0093301B" w:rsidRDefault="003B277E"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Airlines offered one of the best services amongst the airline firms. </w:t>
      </w:r>
      <w:r w:rsidR="008F1521" w:rsidRPr="0093301B">
        <w:rPr>
          <w:rFonts w:ascii="Times New Roman" w:hAnsi="Times New Roman" w:cs="Times New Roman"/>
          <w:sz w:val="24"/>
          <w:szCs w:val="24"/>
        </w:rPr>
        <w:t xml:space="preserve">American Airlines registered the highest number of employees amongst all the airline companies registered in the analysis. </w:t>
      </w:r>
      <w:r w:rsidR="00C90E9E" w:rsidRPr="0093301B">
        <w:rPr>
          <w:rFonts w:ascii="Times New Roman" w:hAnsi="Times New Roman" w:cs="Times New Roman"/>
          <w:sz w:val="24"/>
          <w:szCs w:val="24"/>
        </w:rPr>
        <w:t xml:space="preserve">American Airlines registered 113,300 employees, </w:t>
      </w:r>
      <w:r w:rsidR="00F7386C" w:rsidRPr="0093301B">
        <w:rPr>
          <w:rFonts w:ascii="Times New Roman" w:hAnsi="Times New Roman" w:cs="Times New Roman"/>
          <w:sz w:val="24"/>
          <w:szCs w:val="24"/>
        </w:rPr>
        <w:t xml:space="preserve">while </w:t>
      </w:r>
      <w:r w:rsidR="00EF399A" w:rsidRPr="0093301B">
        <w:rPr>
          <w:rFonts w:ascii="Times New Roman" w:hAnsi="Times New Roman" w:cs="Times New Roman"/>
          <w:sz w:val="24"/>
          <w:szCs w:val="24"/>
        </w:rPr>
        <w:t xml:space="preserve">Delta Airlines registered </w:t>
      </w:r>
      <w:r w:rsidR="00B959B6" w:rsidRPr="0093301B">
        <w:rPr>
          <w:rFonts w:ascii="Times New Roman" w:hAnsi="Times New Roman" w:cs="Times New Roman"/>
          <w:sz w:val="24"/>
          <w:szCs w:val="24"/>
        </w:rPr>
        <w:t>80,000 workers which means their net income reduced because a significant amount of revenue went towards salaries</w:t>
      </w:r>
      <w:r w:rsidR="00DF1A4B">
        <w:rPr>
          <w:rFonts w:ascii="Times New Roman" w:hAnsi="Times New Roman" w:cs="Times New Roman"/>
          <w:sz w:val="24"/>
          <w:szCs w:val="24"/>
        </w:rPr>
        <w:t xml:space="preserve">, </w:t>
      </w:r>
      <w:r w:rsidR="003F0F75">
        <w:rPr>
          <w:rFonts w:ascii="Times New Roman" w:hAnsi="Times New Roman" w:cs="Times New Roman"/>
          <w:sz w:val="24"/>
          <w:szCs w:val="24"/>
        </w:rPr>
        <w:t>(</w:t>
      </w:r>
      <w:proofErr w:type="spellStart"/>
      <w:r w:rsidR="00DF1A4B">
        <w:rPr>
          <w:rFonts w:ascii="Times New Roman" w:hAnsi="Times New Roman" w:cs="Times New Roman"/>
          <w:sz w:val="24"/>
          <w:szCs w:val="24"/>
        </w:rPr>
        <w:t>Ahamed</w:t>
      </w:r>
      <w:proofErr w:type="spellEnd"/>
      <w:r w:rsidR="00DF1A4B">
        <w:rPr>
          <w:rFonts w:ascii="Times New Roman" w:hAnsi="Times New Roman" w:cs="Times New Roman"/>
          <w:sz w:val="24"/>
          <w:szCs w:val="24"/>
        </w:rPr>
        <w:t xml:space="preserve">, </w:t>
      </w:r>
      <w:r w:rsidR="00DF1A4B" w:rsidRPr="0093301B">
        <w:rPr>
          <w:rFonts w:ascii="Times New Roman" w:hAnsi="Times New Roman" w:cs="Times New Roman"/>
          <w:sz w:val="24"/>
          <w:szCs w:val="24"/>
        </w:rPr>
        <w:t>2017)</w:t>
      </w:r>
      <w:r w:rsidR="00B959B6" w:rsidRPr="0093301B">
        <w:rPr>
          <w:rFonts w:ascii="Times New Roman" w:hAnsi="Times New Roman" w:cs="Times New Roman"/>
          <w:sz w:val="24"/>
          <w:szCs w:val="24"/>
        </w:rPr>
        <w:t xml:space="preserve">. </w:t>
      </w:r>
    </w:p>
    <w:p w:rsidR="00F51EED" w:rsidRPr="0093301B" w:rsidRDefault="00F51EED"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lastRenderedPageBreak/>
        <w:t xml:space="preserve">Looking at the revenues again, American Airlines topped with $ 41, </w:t>
      </w:r>
      <w:r w:rsidR="0090032D" w:rsidRPr="0093301B">
        <w:rPr>
          <w:rFonts w:ascii="Times New Roman" w:hAnsi="Times New Roman" w:cs="Times New Roman"/>
          <w:sz w:val="24"/>
          <w:szCs w:val="24"/>
        </w:rPr>
        <w:t xml:space="preserve">395, while Delta Airline came second. It is easier to understand the reason why </w:t>
      </w:r>
      <w:r w:rsidR="00150B67" w:rsidRPr="0093301B">
        <w:rPr>
          <w:rFonts w:ascii="Times New Roman" w:hAnsi="Times New Roman" w:cs="Times New Roman"/>
          <w:sz w:val="24"/>
          <w:szCs w:val="24"/>
        </w:rPr>
        <w:t xml:space="preserve">American Airline’s net income reduced, arguing their number of </w:t>
      </w:r>
      <w:r w:rsidR="00ED02E6" w:rsidRPr="0093301B">
        <w:rPr>
          <w:rFonts w:ascii="Times New Roman" w:hAnsi="Times New Roman" w:cs="Times New Roman"/>
          <w:sz w:val="24"/>
          <w:szCs w:val="24"/>
        </w:rPr>
        <w:t xml:space="preserve">employees. </w:t>
      </w:r>
      <w:r w:rsidR="00A80604" w:rsidRPr="0093301B">
        <w:rPr>
          <w:rFonts w:ascii="Times New Roman" w:hAnsi="Times New Roman" w:cs="Times New Roman"/>
          <w:sz w:val="24"/>
          <w:szCs w:val="24"/>
        </w:rPr>
        <w:t xml:space="preserve">The company spent the most on salaries relative to other firms in the airline industry. </w:t>
      </w:r>
      <w:r w:rsidR="00CB313E" w:rsidRPr="0093301B">
        <w:rPr>
          <w:rFonts w:ascii="Times New Roman" w:hAnsi="Times New Roman" w:cs="Times New Roman"/>
          <w:sz w:val="24"/>
          <w:szCs w:val="24"/>
        </w:rPr>
        <w:t xml:space="preserve">The other airline firms generated meager </w:t>
      </w:r>
      <w:r w:rsidR="00062B28" w:rsidRPr="0093301B">
        <w:rPr>
          <w:rFonts w:ascii="Times New Roman" w:hAnsi="Times New Roman" w:cs="Times New Roman"/>
          <w:sz w:val="24"/>
          <w:szCs w:val="24"/>
        </w:rPr>
        <w:t xml:space="preserve">revenues collection that did not reach anywhere near </w:t>
      </w:r>
      <w:r w:rsidR="005217AB" w:rsidRPr="0093301B">
        <w:rPr>
          <w:rFonts w:ascii="Times New Roman" w:hAnsi="Times New Roman" w:cs="Times New Roman"/>
          <w:sz w:val="24"/>
          <w:szCs w:val="24"/>
        </w:rPr>
        <w:t xml:space="preserve">American Airlines. </w:t>
      </w:r>
    </w:p>
    <w:p w:rsidR="0018023F" w:rsidRPr="0093301B" w:rsidRDefault="00EA77EE" w:rsidP="0093301B">
      <w:pPr>
        <w:pStyle w:val="Heading1"/>
        <w:jc w:val="center"/>
        <w:rPr>
          <w:rFonts w:ascii="Times New Roman" w:hAnsi="Times New Roman" w:cs="Times New Roman"/>
          <w:sz w:val="24"/>
          <w:szCs w:val="24"/>
        </w:rPr>
      </w:pPr>
      <w:bookmarkStart w:id="1" w:name="_Toc506896570"/>
      <w:r w:rsidRPr="0093301B">
        <w:rPr>
          <w:rFonts w:ascii="Times New Roman" w:hAnsi="Times New Roman" w:cs="Times New Roman"/>
          <w:sz w:val="24"/>
          <w:szCs w:val="24"/>
        </w:rPr>
        <w:t>Financial ratios</w:t>
      </w:r>
      <w:bookmarkEnd w:id="1"/>
    </w:p>
    <w:tbl>
      <w:tblPr>
        <w:tblW w:w="7060" w:type="dxa"/>
        <w:tblLook w:val="04A0" w:firstRow="1" w:lastRow="0" w:firstColumn="1" w:lastColumn="0" w:noHBand="0" w:noVBand="1"/>
      </w:tblPr>
      <w:tblGrid>
        <w:gridCol w:w="1480"/>
        <w:gridCol w:w="1310"/>
        <w:gridCol w:w="1540"/>
        <w:gridCol w:w="1420"/>
        <w:gridCol w:w="1310"/>
      </w:tblGrid>
      <w:tr w:rsidR="00EA77EE" w:rsidRPr="0093301B" w:rsidTr="00EA77EE">
        <w:trPr>
          <w:trHeight w:val="300"/>
        </w:trPr>
        <w:tc>
          <w:tcPr>
            <w:tcW w:w="7060"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EA77EE" w:rsidRPr="0093301B" w:rsidRDefault="00EA77EE" w:rsidP="00EA77EE">
            <w:pPr>
              <w:spacing w:after="0" w:line="240" w:lineRule="auto"/>
              <w:jc w:val="center"/>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American Airline Inc.</w:t>
            </w:r>
          </w:p>
        </w:tc>
      </w:tr>
      <w:tr w:rsidR="00EA77EE" w:rsidRPr="0093301B" w:rsidTr="00EA77EE">
        <w:trPr>
          <w:trHeight w:val="495"/>
        </w:trPr>
        <w:tc>
          <w:tcPr>
            <w:tcW w:w="1480" w:type="dxa"/>
            <w:tcBorders>
              <w:top w:val="nil"/>
              <w:left w:val="single" w:sz="8" w:space="0" w:color="auto"/>
              <w:bottom w:val="single" w:sz="4" w:space="0" w:color="auto"/>
              <w:right w:val="single" w:sz="4" w:space="0" w:color="auto"/>
            </w:tcBorders>
            <w:shd w:val="clear" w:color="000000" w:fill="FFFFFF"/>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Period Ending:</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12/31/2016</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12/31/2015</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12/31/2014</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12/31/2013</w:t>
            </w:r>
          </w:p>
        </w:tc>
      </w:tr>
      <w:tr w:rsidR="00EA77EE" w:rsidRPr="0093301B" w:rsidTr="00EA77EE">
        <w:trPr>
          <w:trHeight w:val="300"/>
        </w:trPr>
        <w:tc>
          <w:tcPr>
            <w:tcW w:w="7060" w:type="dxa"/>
            <w:gridSpan w:val="5"/>
            <w:tcBorders>
              <w:top w:val="single" w:sz="4" w:space="0" w:color="auto"/>
              <w:left w:val="single" w:sz="8" w:space="0" w:color="auto"/>
              <w:bottom w:val="single" w:sz="4" w:space="0" w:color="auto"/>
              <w:right w:val="single" w:sz="8" w:space="0" w:color="000000"/>
            </w:tcBorders>
            <w:shd w:val="clear" w:color="000000" w:fill="850C70"/>
            <w:hideMark/>
          </w:tcPr>
          <w:p w:rsidR="00EA77EE" w:rsidRPr="0093301B" w:rsidRDefault="00EA77EE" w:rsidP="00EA77EE">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Liquidity Ratios</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Current Ratio</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74%</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73%</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88%</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104%</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FFFFFF"/>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Quick Ratio</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67%</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67%</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80%</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96%</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Cash Ratio</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50%</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51%</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60%</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75%</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850C70"/>
            <w:hideMark/>
          </w:tcPr>
          <w:p w:rsidR="00EA77EE" w:rsidRPr="0093301B" w:rsidRDefault="00EA77EE" w:rsidP="00EA77EE">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Profitability Ratios</w:t>
            </w:r>
          </w:p>
        </w:tc>
        <w:tc>
          <w:tcPr>
            <w:tcW w:w="1280" w:type="dxa"/>
            <w:tcBorders>
              <w:top w:val="nil"/>
              <w:left w:val="nil"/>
              <w:bottom w:val="single" w:sz="4" w:space="0" w:color="auto"/>
              <w:right w:val="single" w:sz="4" w:space="0" w:color="auto"/>
            </w:tcBorders>
            <w:shd w:val="clear" w:color="000000" w:fill="850C70"/>
            <w:hideMark/>
          </w:tcPr>
          <w:p w:rsidR="00EA77EE" w:rsidRPr="0093301B" w:rsidRDefault="00EA77EE" w:rsidP="00EA77EE">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c>
          <w:tcPr>
            <w:tcW w:w="1580" w:type="dxa"/>
            <w:tcBorders>
              <w:top w:val="nil"/>
              <w:left w:val="nil"/>
              <w:bottom w:val="single" w:sz="4" w:space="0" w:color="auto"/>
              <w:right w:val="single" w:sz="4" w:space="0" w:color="auto"/>
            </w:tcBorders>
            <w:shd w:val="clear" w:color="000000" w:fill="850C70"/>
            <w:hideMark/>
          </w:tcPr>
          <w:p w:rsidR="00EA77EE" w:rsidRPr="0093301B" w:rsidRDefault="00EA77EE" w:rsidP="00EA77EE">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c>
          <w:tcPr>
            <w:tcW w:w="1420" w:type="dxa"/>
            <w:tcBorders>
              <w:top w:val="nil"/>
              <w:left w:val="nil"/>
              <w:bottom w:val="single" w:sz="4" w:space="0" w:color="auto"/>
              <w:right w:val="single" w:sz="4" w:space="0" w:color="auto"/>
            </w:tcBorders>
            <w:shd w:val="clear" w:color="000000" w:fill="850C70"/>
            <w:hideMark/>
          </w:tcPr>
          <w:p w:rsidR="00EA77EE" w:rsidRPr="0093301B" w:rsidRDefault="00EA77EE" w:rsidP="00EA77EE">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c>
          <w:tcPr>
            <w:tcW w:w="1300" w:type="dxa"/>
            <w:tcBorders>
              <w:top w:val="nil"/>
              <w:left w:val="nil"/>
              <w:bottom w:val="single" w:sz="4" w:space="0" w:color="auto"/>
              <w:right w:val="single" w:sz="8" w:space="0" w:color="auto"/>
            </w:tcBorders>
            <w:shd w:val="clear" w:color="000000" w:fill="850C70"/>
            <w:hideMark/>
          </w:tcPr>
          <w:p w:rsidR="00EA77EE" w:rsidRPr="0093301B" w:rsidRDefault="00EA77EE" w:rsidP="00EA77EE">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Gross Margin</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75%</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73%</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63%</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59%</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Operating Margin</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13%</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15%</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10%</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Pre-Tax Margin</w:t>
            </w:r>
          </w:p>
        </w:tc>
        <w:tc>
          <w:tcPr>
            <w:tcW w:w="1280" w:type="dxa"/>
            <w:tcBorders>
              <w:top w:val="nil"/>
              <w:left w:val="nil"/>
              <w:bottom w:val="single" w:sz="4" w:space="0" w:color="auto"/>
              <w:right w:val="single" w:sz="4" w:space="0" w:color="auto"/>
            </w:tcBorders>
            <w:shd w:val="clear" w:color="000000" w:fill="E6E6E6"/>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11%</w:t>
            </w:r>
          </w:p>
        </w:tc>
        <w:tc>
          <w:tcPr>
            <w:tcW w:w="1580" w:type="dxa"/>
            <w:tcBorders>
              <w:top w:val="nil"/>
              <w:left w:val="nil"/>
              <w:bottom w:val="single" w:sz="4" w:space="0" w:color="auto"/>
              <w:right w:val="single" w:sz="4" w:space="0" w:color="auto"/>
            </w:tcBorders>
            <w:shd w:val="clear" w:color="000000" w:fill="E6E6E6"/>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11%</w:t>
            </w:r>
          </w:p>
        </w:tc>
        <w:tc>
          <w:tcPr>
            <w:tcW w:w="1420" w:type="dxa"/>
            <w:tcBorders>
              <w:top w:val="nil"/>
              <w:left w:val="nil"/>
              <w:bottom w:val="single" w:sz="4" w:space="0" w:color="auto"/>
              <w:right w:val="single" w:sz="4" w:space="0" w:color="auto"/>
            </w:tcBorders>
            <w:shd w:val="clear" w:color="000000" w:fill="E6E6E6"/>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8%</w:t>
            </w:r>
          </w:p>
        </w:tc>
        <w:tc>
          <w:tcPr>
            <w:tcW w:w="1300" w:type="dxa"/>
            <w:tcBorders>
              <w:top w:val="nil"/>
              <w:left w:val="nil"/>
              <w:bottom w:val="single" w:sz="4" w:space="0" w:color="auto"/>
              <w:right w:val="single" w:sz="8" w:space="0" w:color="auto"/>
            </w:tcBorders>
            <w:shd w:val="clear" w:color="000000" w:fill="E6E6E6"/>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8%</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Profit Margin</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19%</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w:t>
            </w:r>
          </w:p>
        </w:tc>
      </w:tr>
      <w:tr w:rsidR="00EA77EE" w:rsidRPr="0093301B" w:rsidTr="00EA77EE">
        <w:trPr>
          <w:trHeight w:val="300"/>
        </w:trPr>
        <w:tc>
          <w:tcPr>
            <w:tcW w:w="1480" w:type="dxa"/>
            <w:tcBorders>
              <w:top w:val="nil"/>
              <w:left w:val="single" w:sz="8" w:space="0" w:color="auto"/>
              <w:bottom w:val="single" w:sz="4"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Pre-Tax ROE</w:t>
            </w:r>
          </w:p>
        </w:tc>
        <w:tc>
          <w:tcPr>
            <w:tcW w:w="12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114%</w:t>
            </w:r>
          </w:p>
        </w:tc>
        <w:tc>
          <w:tcPr>
            <w:tcW w:w="158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82%</w:t>
            </w:r>
          </w:p>
        </w:tc>
        <w:tc>
          <w:tcPr>
            <w:tcW w:w="1420" w:type="dxa"/>
            <w:tcBorders>
              <w:top w:val="nil"/>
              <w:left w:val="nil"/>
              <w:bottom w:val="single" w:sz="4"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159%</w:t>
            </w:r>
          </w:p>
        </w:tc>
        <w:tc>
          <w:tcPr>
            <w:tcW w:w="1300" w:type="dxa"/>
            <w:tcBorders>
              <w:top w:val="nil"/>
              <w:left w:val="nil"/>
              <w:bottom w:val="single" w:sz="4"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80%</w:t>
            </w:r>
          </w:p>
        </w:tc>
      </w:tr>
      <w:tr w:rsidR="00EA77EE" w:rsidRPr="0093301B" w:rsidTr="00EA77EE">
        <w:trPr>
          <w:trHeight w:val="315"/>
        </w:trPr>
        <w:tc>
          <w:tcPr>
            <w:tcW w:w="1480" w:type="dxa"/>
            <w:tcBorders>
              <w:top w:val="nil"/>
              <w:left w:val="single" w:sz="8" w:space="0" w:color="auto"/>
              <w:bottom w:val="single" w:sz="8" w:space="0" w:color="auto"/>
              <w:right w:val="single" w:sz="4" w:space="0" w:color="auto"/>
            </w:tcBorders>
            <w:shd w:val="clear" w:color="000000" w:fill="E6E6E6"/>
            <w:hideMark/>
          </w:tcPr>
          <w:p w:rsidR="00EA77EE" w:rsidRPr="0093301B" w:rsidRDefault="00EA77EE" w:rsidP="00EA77EE">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After Tax ROE</w:t>
            </w:r>
          </w:p>
        </w:tc>
        <w:tc>
          <w:tcPr>
            <w:tcW w:w="1280" w:type="dxa"/>
            <w:tcBorders>
              <w:top w:val="nil"/>
              <w:left w:val="nil"/>
              <w:bottom w:val="single" w:sz="8"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71%</w:t>
            </w:r>
          </w:p>
        </w:tc>
        <w:tc>
          <w:tcPr>
            <w:tcW w:w="1580" w:type="dxa"/>
            <w:tcBorders>
              <w:top w:val="nil"/>
              <w:left w:val="nil"/>
              <w:bottom w:val="single" w:sz="8"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135%</w:t>
            </w:r>
          </w:p>
        </w:tc>
        <w:tc>
          <w:tcPr>
            <w:tcW w:w="1420" w:type="dxa"/>
            <w:tcBorders>
              <w:top w:val="nil"/>
              <w:left w:val="nil"/>
              <w:bottom w:val="single" w:sz="8" w:space="0" w:color="auto"/>
              <w:right w:val="single" w:sz="4"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143%</w:t>
            </w:r>
          </w:p>
        </w:tc>
        <w:tc>
          <w:tcPr>
            <w:tcW w:w="1300" w:type="dxa"/>
            <w:tcBorders>
              <w:top w:val="nil"/>
              <w:left w:val="nil"/>
              <w:bottom w:val="single" w:sz="8" w:space="0" w:color="auto"/>
              <w:right w:val="single" w:sz="8" w:space="0" w:color="auto"/>
            </w:tcBorders>
            <w:shd w:val="clear" w:color="000000" w:fill="FFFFFF"/>
            <w:hideMark/>
          </w:tcPr>
          <w:p w:rsidR="00EA77EE" w:rsidRPr="0093301B" w:rsidRDefault="00EA77EE" w:rsidP="00EA77EE">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67%</w:t>
            </w:r>
          </w:p>
        </w:tc>
      </w:tr>
    </w:tbl>
    <w:p w:rsidR="00EA77EE" w:rsidRPr="0093301B" w:rsidRDefault="00EA77EE">
      <w:pPr>
        <w:rPr>
          <w:rFonts w:ascii="Times New Roman" w:hAnsi="Times New Roman" w:cs="Times New Roman"/>
          <w:sz w:val="24"/>
          <w:szCs w:val="24"/>
        </w:rPr>
      </w:pPr>
    </w:p>
    <w:tbl>
      <w:tblPr>
        <w:tblW w:w="6940" w:type="dxa"/>
        <w:tblLook w:val="04A0" w:firstRow="1" w:lastRow="0" w:firstColumn="1" w:lastColumn="0" w:noHBand="0" w:noVBand="1"/>
      </w:tblPr>
      <w:tblGrid>
        <w:gridCol w:w="1660"/>
        <w:gridCol w:w="1320"/>
        <w:gridCol w:w="1320"/>
        <w:gridCol w:w="1320"/>
        <w:gridCol w:w="1320"/>
      </w:tblGrid>
      <w:tr w:rsidR="00190F1B" w:rsidRPr="0093301B" w:rsidTr="00190F1B">
        <w:trPr>
          <w:trHeight w:val="300"/>
        </w:trPr>
        <w:tc>
          <w:tcPr>
            <w:tcW w:w="6940"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190F1B" w:rsidRPr="0093301B" w:rsidRDefault="00190F1B" w:rsidP="00190F1B">
            <w:pPr>
              <w:spacing w:after="0" w:line="240" w:lineRule="auto"/>
              <w:jc w:val="center"/>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Delta Airline Inc.</w:t>
            </w:r>
          </w:p>
        </w:tc>
      </w:tr>
      <w:tr w:rsidR="00190F1B" w:rsidRPr="0093301B" w:rsidTr="00190F1B">
        <w:trPr>
          <w:trHeight w:val="495"/>
        </w:trPr>
        <w:tc>
          <w:tcPr>
            <w:tcW w:w="1660" w:type="dxa"/>
            <w:tcBorders>
              <w:top w:val="nil"/>
              <w:left w:val="single" w:sz="8" w:space="0" w:color="auto"/>
              <w:bottom w:val="single" w:sz="4" w:space="0" w:color="auto"/>
              <w:right w:val="single" w:sz="4" w:space="0" w:color="auto"/>
            </w:tcBorders>
            <w:shd w:val="clear" w:color="000000" w:fill="FFFFFF"/>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Period Ending:</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12/31/2016</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12/31/2015</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12/31/2014</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12/31/2013</w:t>
            </w:r>
          </w:p>
        </w:tc>
      </w:tr>
      <w:tr w:rsidR="00190F1B" w:rsidRPr="0093301B" w:rsidTr="00190F1B">
        <w:trPr>
          <w:trHeight w:val="300"/>
        </w:trPr>
        <w:tc>
          <w:tcPr>
            <w:tcW w:w="6940" w:type="dxa"/>
            <w:gridSpan w:val="5"/>
            <w:tcBorders>
              <w:top w:val="single" w:sz="4" w:space="0" w:color="auto"/>
              <w:left w:val="single" w:sz="8" w:space="0" w:color="auto"/>
              <w:bottom w:val="single" w:sz="4" w:space="0" w:color="auto"/>
              <w:right w:val="single" w:sz="8" w:space="0" w:color="000000"/>
            </w:tcBorders>
            <w:shd w:val="clear" w:color="000000" w:fill="850C70"/>
            <w:hideMark/>
          </w:tcPr>
          <w:p w:rsidR="00190F1B" w:rsidRPr="0093301B" w:rsidRDefault="00190F1B" w:rsidP="00190F1B">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Liquidity Ratios</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Current Ratio</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49%</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52%</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54%</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68%</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FFFFFF"/>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Quick Ratio</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43%</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48%</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49%</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61%</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Cash Ratio</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24%</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31%</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26%</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31%</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850C70"/>
            <w:hideMark/>
          </w:tcPr>
          <w:p w:rsidR="00190F1B" w:rsidRPr="0093301B" w:rsidRDefault="00190F1B" w:rsidP="00190F1B">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lastRenderedPageBreak/>
              <w:t>Profitability Ratios</w:t>
            </w:r>
          </w:p>
        </w:tc>
        <w:tc>
          <w:tcPr>
            <w:tcW w:w="1320" w:type="dxa"/>
            <w:tcBorders>
              <w:top w:val="nil"/>
              <w:left w:val="nil"/>
              <w:bottom w:val="single" w:sz="4" w:space="0" w:color="auto"/>
              <w:right w:val="single" w:sz="4" w:space="0" w:color="auto"/>
            </w:tcBorders>
            <w:shd w:val="clear" w:color="000000" w:fill="850C70"/>
            <w:hideMark/>
          </w:tcPr>
          <w:p w:rsidR="00190F1B" w:rsidRPr="0093301B" w:rsidRDefault="00190F1B" w:rsidP="00190F1B">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c>
          <w:tcPr>
            <w:tcW w:w="1320" w:type="dxa"/>
            <w:tcBorders>
              <w:top w:val="nil"/>
              <w:left w:val="nil"/>
              <w:bottom w:val="single" w:sz="4" w:space="0" w:color="auto"/>
              <w:right w:val="single" w:sz="4" w:space="0" w:color="auto"/>
            </w:tcBorders>
            <w:shd w:val="clear" w:color="000000" w:fill="850C70"/>
            <w:hideMark/>
          </w:tcPr>
          <w:p w:rsidR="00190F1B" w:rsidRPr="0093301B" w:rsidRDefault="00190F1B" w:rsidP="00190F1B">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c>
          <w:tcPr>
            <w:tcW w:w="1320" w:type="dxa"/>
            <w:tcBorders>
              <w:top w:val="nil"/>
              <w:left w:val="nil"/>
              <w:bottom w:val="single" w:sz="4" w:space="0" w:color="auto"/>
              <w:right w:val="single" w:sz="4" w:space="0" w:color="auto"/>
            </w:tcBorders>
            <w:shd w:val="clear" w:color="000000" w:fill="850C70"/>
            <w:hideMark/>
          </w:tcPr>
          <w:p w:rsidR="00190F1B" w:rsidRPr="0093301B" w:rsidRDefault="00190F1B" w:rsidP="00190F1B">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c>
          <w:tcPr>
            <w:tcW w:w="1320" w:type="dxa"/>
            <w:tcBorders>
              <w:top w:val="nil"/>
              <w:left w:val="nil"/>
              <w:bottom w:val="single" w:sz="4" w:space="0" w:color="auto"/>
              <w:right w:val="single" w:sz="8" w:space="0" w:color="auto"/>
            </w:tcBorders>
            <w:shd w:val="clear" w:color="000000" w:fill="850C70"/>
            <w:hideMark/>
          </w:tcPr>
          <w:p w:rsidR="00190F1B" w:rsidRPr="0093301B" w:rsidRDefault="00190F1B" w:rsidP="00190F1B">
            <w:pPr>
              <w:spacing w:after="0" w:line="240" w:lineRule="auto"/>
              <w:rPr>
                <w:rFonts w:ascii="Times New Roman" w:eastAsia="Times New Roman" w:hAnsi="Times New Roman" w:cs="Times New Roman"/>
                <w:b/>
                <w:bCs/>
                <w:color w:val="FFFFFF"/>
                <w:sz w:val="24"/>
                <w:szCs w:val="24"/>
              </w:rPr>
            </w:pPr>
            <w:r w:rsidRPr="0093301B">
              <w:rPr>
                <w:rFonts w:ascii="Times New Roman" w:eastAsia="Times New Roman" w:hAnsi="Times New Roman" w:cs="Times New Roman"/>
                <w:b/>
                <w:bCs/>
                <w:color w:val="FFFFFF"/>
                <w:sz w:val="24"/>
                <w:szCs w:val="24"/>
              </w:rPr>
              <w:t> </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Gross Margin</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60%</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58%</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43%</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45%</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Operating Margin</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18%</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19%</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9%</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Pre-Tax Margin</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17%</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18%</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3%</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Profit Margin</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11%</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11%</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2%</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28%</w:t>
            </w:r>
          </w:p>
        </w:tc>
      </w:tr>
      <w:tr w:rsidR="00190F1B" w:rsidRPr="0093301B" w:rsidTr="00190F1B">
        <w:trPr>
          <w:trHeight w:val="300"/>
        </w:trPr>
        <w:tc>
          <w:tcPr>
            <w:tcW w:w="1660" w:type="dxa"/>
            <w:tcBorders>
              <w:top w:val="nil"/>
              <w:left w:val="single" w:sz="8" w:space="0" w:color="auto"/>
              <w:bottom w:val="single" w:sz="4"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Pre-Tax ROE</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54%</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66%</w:t>
            </w:r>
          </w:p>
        </w:tc>
        <w:tc>
          <w:tcPr>
            <w:tcW w:w="1320" w:type="dxa"/>
            <w:tcBorders>
              <w:top w:val="nil"/>
              <w:left w:val="nil"/>
              <w:bottom w:val="single" w:sz="4"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12%</w:t>
            </w:r>
          </w:p>
        </w:tc>
        <w:tc>
          <w:tcPr>
            <w:tcW w:w="1320" w:type="dxa"/>
            <w:tcBorders>
              <w:top w:val="nil"/>
              <w:left w:val="nil"/>
              <w:bottom w:val="single" w:sz="4"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22%</w:t>
            </w:r>
          </w:p>
        </w:tc>
      </w:tr>
      <w:tr w:rsidR="00190F1B" w:rsidRPr="0093301B" w:rsidTr="00190F1B">
        <w:trPr>
          <w:trHeight w:val="315"/>
        </w:trPr>
        <w:tc>
          <w:tcPr>
            <w:tcW w:w="1660" w:type="dxa"/>
            <w:tcBorders>
              <w:top w:val="nil"/>
              <w:left w:val="single" w:sz="8" w:space="0" w:color="auto"/>
              <w:bottom w:val="single" w:sz="8" w:space="0" w:color="auto"/>
              <w:right w:val="single" w:sz="4" w:space="0" w:color="auto"/>
            </w:tcBorders>
            <w:shd w:val="clear" w:color="000000" w:fill="E6E6E6"/>
            <w:hideMark/>
          </w:tcPr>
          <w:p w:rsidR="00190F1B" w:rsidRPr="0093301B" w:rsidRDefault="00190F1B" w:rsidP="00190F1B">
            <w:pPr>
              <w:spacing w:after="0" w:line="240" w:lineRule="auto"/>
              <w:rPr>
                <w:rFonts w:ascii="Times New Roman" w:eastAsia="Times New Roman" w:hAnsi="Times New Roman" w:cs="Times New Roman"/>
                <w:b/>
                <w:bCs/>
                <w:color w:val="424242"/>
                <w:sz w:val="24"/>
                <w:szCs w:val="24"/>
              </w:rPr>
            </w:pPr>
            <w:r w:rsidRPr="0093301B">
              <w:rPr>
                <w:rFonts w:ascii="Times New Roman" w:eastAsia="Times New Roman" w:hAnsi="Times New Roman" w:cs="Times New Roman"/>
                <w:b/>
                <w:bCs/>
                <w:color w:val="424242"/>
                <w:sz w:val="24"/>
                <w:szCs w:val="24"/>
              </w:rPr>
              <w:t>After Tax ROE</w:t>
            </w:r>
          </w:p>
        </w:tc>
        <w:tc>
          <w:tcPr>
            <w:tcW w:w="1320" w:type="dxa"/>
            <w:tcBorders>
              <w:top w:val="nil"/>
              <w:left w:val="nil"/>
              <w:bottom w:val="single" w:sz="8"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36%</w:t>
            </w:r>
          </w:p>
        </w:tc>
        <w:tc>
          <w:tcPr>
            <w:tcW w:w="1320" w:type="dxa"/>
            <w:tcBorders>
              <w:top w:val="nil"/>
              <w:left w:val="nil"/>
              <w:bottom w:val="single" w:sz="8"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42%</w:t>
            </w:r>
          </w:p>
        </w:tc>
        <w:tc>
          <w:tcPr>
            <w:tcW w:w="1320" w:type="dxa"/>
            <w:tcBorders>
              <w:top w:val="nil"/>
              <w:left w:val="nil"/>
              <w:bottom w:val="single" w:sz="8" w:space="0" w:color="auto"/>
              <w:right w:val="single" w:sz="4"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7%</w:t>
            </w:r>
          </w:p>
        </w:tc>
        <w:tc>
          <w:tcPr>
            <w:tcW w:w="1320" w:type="dxa"/>
            <w:tcBorders>
              <w:top w:val="nil"/>
              <w:left w:val="nil"/>
              <w:bottom w:val="single" w:sz="8" w:space="0" w:color="auto"/>
              <w:right w:val="single" w:sz="8" w:space="0" w:color="auto"/>
            </w:tcBorders>
            <w:shd w:val="clear" w:color="000000" w:fill="FFFFFF"/>
            <w:hideMark/>
          </w:tcPr>
          <w:p w:rsidR="00190F1B" w:rsidRPr="0093301B" w:rsidRDefault="00190F1B" w:rsidP="00190F1B">
            <w:pPr>
              <w:spacing w:after="0" w:line="240" w:lineRule="auto"/>
              <w:jc w:val="right"/>
              <w:rPr>
                <w:rFonts w:ascii="Times New Roman" w:eastAsia="Times New Roman" w:hAnsi="Times New Roman" w:cs="Times New Roman"/>
                <w:color w:val="424242"/>
                <w:sz w:val="24"/>
                <w:szCs w:val="24"/>
              </w:rPr>
            </w:pPr>
            <w:r w:rsidRPr="0093301B">
              <w:rPr>
                <w:rFonts w:ascii="Times New Roman" w:eastAsia="Times New Roman" w:hAnsi="Times New Roman" w:cs="Times New Roman"/>
                <w:color w:val="424242"/>
                <w:sz w:val="24"/>
                <w:szCs w:val="24"/>
              </w:rPr>
              <w:t>91%</w:t>
            </w:r>
          </w:p>
        </w:tc>
      </w:tr>
    </w:tbl>
    <w:p w:rsidR="00EA77EE" w:rsidRPr="0093301B" w:rsidRDefault="00EA77EE">
      <w:pPr>
        <w:rPr>
          <w:rFonts w:ascii="Times New Roman" w:hAnsi="Times New Roman" w:cs="Times New Roman"/>
          <w:sz w:val="24"/>
          <w:szCs w:val="24"/>
        </w:rPr>
      </w:pPr>
    </w:p>
    <w:p w:rsidR="00EC5462" w:rsidRPr="0093301B" w:rsidRDefault="00EC5462" w:rsidP="0093301B">
      <w:pPr>
        <w:pStyle w:val="Heading2"/>
        <w:rPr>
          <w:rFonts w:ascii="Times New Roman" w:hAnsi="Times New Roman" w:cs="Times New Roman"/>
          <w:sz w:val="24"/>
          <w:szCs w:val="24"/>
        </w:rPr>
      </w:pPr>
      <w:bookmarkStart w:id="2" w:name="_Toc506896571"/>
      <w:r w:rsidRPr="0093301B">
        <w:rPr>
          <w:rFonts w:ascii="Times New Roman" w:hAnsi="Times New Roman" w:cs="Times New Roman"/>
          <w:sz w:val="24"/>
          <w:szCs w:val="24"/>
        </w:rPr>
        <w:t>Liquidity</w:t>
      </w:r>
      <w:bookmarkEnd w:id="2"/>
      <w:r w:rsidRPr="0093301B">
        <w:rPr>
          <w:rFonts w:ascii="Times New Roman" w:hAnsi="Times New Roman" w:cs="Times New Roman"/>
          <w:sz w:val="24"/>
          <w:szCs w:val="24"/>
        </w:rPr>
        <w:t xml:space="preserve"> </w:t>
      </w:r>
    </w:p>
    <w:p w:rsidR="000A0A07" w:rsidRPr="0093301B" w:rsidRDefault="00792F45"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Airlines indicated a high </w:t>
      </w:r>
      <w:r w:rsidR="00C34D12" w:rsidRPr="0093301B">
        <w:rPr>
          <w:rFonts w:ascii="Times New Roman" w:hAnsi="Times New Roman" w:cs="Times New Roman"/>
          <w:sz w:val="24"/>
          <w:szCs w:val="24"/>
        </w:rPr>
        <w:t xml:space="preserve">current ratio which becomes important as far as </w:t>
      </w:r>
      <w:r w:rsidR="00A15E26" w:rsidRPr="0093301B">
        <w:rPr>
          <w:rFonts w:ascii="Times New Roman" w:hAnsi="Times New Roman" w:cs="Times New Roman"/>
          <w:sz w:val="24"/>
          <w:szCs w:val="24"/>
        </w:rPr>
        <w:t xml:space="preserve">liability is concerned. </w:t>
      </w:r>
      <w:r w:rsidR="008266C1" w:rsidRPr="0093301B">
        <w:rPr>
          <w:rFonts w:ascii="Times New Roman" w:hAnsi="Times New Roman" w:cs="Times New Roman"/>
          <w:sz w:val="24"/>
          <w:szCs w:val="24"/>
        </w:rPr>
        <w:t xml:space="preserve">A current ratio of 73% for 2016 indicated that the company </w:t>
      </w:r>
      <w:r w:rsidR="00B17200" w:rsidRPr="0093301B">
        <w:rPr>
          <w:rFonts w:ascii="Times New Roman" w:hAnsi="Times New Roman" w:cs="Times New Roman"/>
          <w:sz w:val="24"/>
          <w:szCs w:val="24"/>
        </w:rPr>
        <w:t xml:space="preserve">can manage all its </w:t>
      </w:r>
      <w:r w:rsidR="00917B7C" w:rsidRPr="0093301B">
        <w:rPr>
          <w:rFonts w:ascii="Times New Roman" w:hAnsi="Times New Roman" w:cs="Times New Roman"/>
          <w:sz w:val="24"/>
          <w:szCs w:val="24"/>
        </w:rPr>
        <w:t>debts, without having to sel</w:t>
      </w:r>
      <w:r w:rsidR="005E4E0D" w:rsidRPr="0093301B">
        <w:rPr>
          <w:rFonts w:ascii="Times New Roman" w:hAnsi="Times New Roman" w:cs="Times New Roman"/>
          <w:sz w:val="24"/>
          <w:szCs w:val="24"/>
        </w:rPr>
        <w:t>l its fixed assets.</w:t>
      </w:r>
      <w:r w:rsidR="004C72AF" w:rsidRPr="0093301B">
        <w:rPr>
          <w:rFonts w:ascii="Times New Roman" w:hAnsi="Times New Roman" w:cs="Times New Roman"/>
          <w:sz w:val="24"/>
          <w:szCs w:val="24"/>
        </w:rPr>
        <w:t xml:space="preserve"> Delta Airlines</w:t>
      </w:r>
      <w:r w:rsidR="00F231CF" w:rsidRPr="0093301B">
        <w:rPr>
          <w:rFonts w:ascii="Times New Roman" w:hAnsi="Times New Roman" w:cs="Times New Roman"/>
          <w:sz w:val="24"/>
          <w:szCs w:val="24"/>
        </w:rPr>
        <w:t>, on the other hand,</w:t>
      </w:r>
      <w:r w:rsidR="004C72AF" w:rsidRPr="0093301B">
        <w:rPr>
          <w:rFonts w:ascii="Times New Roman" w:hAnsi="Times New Roman" w:cs="Times New Roman"/>
          <w:sz w:val="24"/>
          <w:szCs w:val="24"/>
        </w:rPr>
        <w:t xml:space="preserve"> </w:t>
      </w:r>
      <w:r w:rsidR="0004055B" w:rsidRPr="0093301B">
        <w:rPr>
          <w:rFonts w:ascii="Times New Roman" w:hAnsi="Times New Roman" w:cs="Times New Roman"/>
          <w:sz w:val="24"/>
          <w:szCs w:val="24"/>
        </w:rPr>
        <w:t xml:space="preserve">had current ratio of </w:t>
      </w:r>
      <w:r w:rsidR="005A7896" w:rsidRPr="0093301B">
        <w:rPr>
          <w:rFonts w:ascii="Times New Roman" w:hAnsi="Times New Roman" w:cs="Times New Roman"/>
          <w:sz w:val="24"/>
          <w:szCs w:val="24"/>
        </w:rPr>
        <w:t xml:space="preserve">49%, which seems a bit low for the company to meet its </w:t>
      </w:r>
      <w:r w:rsidR="005A7896" w:rsidRPr="0093301B">
        <w:rPr>
          <w:rFonts w:ascii="Times New Roman" w:hAnsi="Times New Roman" w:cs="Times New Roman"/>
          <w:noProof/>
          <w:sz w:val="24"/>
          <w:szCs w:val="24"/>
        </w:rPr>
        <w:t>short</w:t>
      </w:r>
      <w:r w:rsidR="00F231CF" w:rsidRPr="0093301B">
        <w:rPr>
          <w:rFonts w:ascii="Times New Roman" w:hAnsi="Times New Roman" w:cs="Times New Roman"/>
          <w:noProof/>
          <w:sz w:val="24"/>
          <w:szCs w:val="24"/>
        </w:rPr>
        <w:t>-</w:t>
      </w:r>
      <w:r w:rsidR="005A7896" w:rsidRPr="0093301B">
        <w:rPr>
          <w:rFonts w:ascii="Times New Roman" w:hAnsi="Times New Roman" w:cs="Times New Roman"/>
          <w:noProof/>
          <w:sz w:val="24"/>
          <w:szCs w:val="24"/>
        </w:rPr>
        <w:t>term</w:t>
      </w:r>
      <w:r w:rsidR="005A7896" w:rsidRPr="0093301B">
        <w:rPr>
          <w:rFonts w:ascii="Times New Roman" w:hAnsi="Times New Roman" w:cs="Times New Roman"/>
          <w:sz w:val="24"/>
          <w:szCs w:val="24"/>
        </w:rPr>
        <w:t xml:space="preserve"> debts. </w:t>
      </w:r>
    </w:p>
    <w:p w:rsidR="004D66C0" w:rsidRPr="0093301B" w:rsidRDefault="004D66C0"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Airlines reported 50% cash ratio, which means they had exactly half the amount needed to repay their debts at hand. </w:t>
      </w:r>
      <w:proofErr w:type="spellStart"/>
      <w:r w:rsidR="00145355">
        <w:rPr>
          <w:rFonts w:ascii="Times New Roman" w:hAnsi="Times New Roman" w:cs="Times New Roman"/>
          <w:sz w:val="24"/>
          <w:szCs w:val="24"/>
        </w:rPr>
        <w:t>Ahamed</w:t>
      </w:r>
      <w:proofErr w:type="spellEnd"/>
      <w:r w:rsidR="00145355">
        <w:rPr>
          <w:rFonts w:ascii="Times New Roman" w:hAnsi="Times New Roman" w:cs="Times New Roman"/>
          <w:sz w:val="24"/>
          <w:szCs w:val="24"/>
        </w:rPr>
        <w:t xml:space="preserve">, </w:t>
      </w:r>
      <w:r w:rsidR="00145355" w:rsidRPr="0093301B">
        <w:rPr>
          <w:rFonts w:ascii="Times New Roman" w:hAnsi="Times New Roman" w:cs="Times New Roman"/>
          <w:sz w:val="24"/>
          <w:szCs w:val="24"/>
        </w:rPr>
        <w:t>(2017)</w:t>
      </w:r>
      <w:r w:rsidR="00145355">
        <w:rPr>
          <w:rFonts w:ascii="Times New Roman" w:hAnsi="Times New Roman" w:cs="Times New Roman"/>
          <w:sz w:val="24"/>
          <w:szCs w:val="24"/>
        </w:rPr>
        <w:t xml:space="preserve"> argued that </w:t>
      </w:r>
      <w:r w:rsidR="003049BE" w:rsidRPr="0093301B">
        <w:rPr>
          <w:rFonts w:ascii="Times New Roman" w:hAnsi="Times New Roman" w:cs="Times New Roman"/>
          <w:sz w:val="24"/>
          <w:szCs w:val="24"/>
        </w:rPr>
        <w:t xml:space="preserve">American Airline’s closest competitor, </w:t>
      </w:r>
      <w:r w:rsidR="004E4652" w:rsidRPr="0093301B">
        <w:rPr>
          <w:rFonts w:ascii="Times New Roman" w:hAnsi="Times New Roman" w:cs="Times New Roman"/>
          <w:sz w:val="24"/>
          <w:szCs w:val="24"/>
        </w:rPr>
        <w:t xml:space="preserve">Delta Airlines reported 24% cash ratio, which means for each $ 1 debt they could manage </w:t>
      </w:r>
      <w:r w:rsidR="009F052C" w:rsidRPr="0093301B">
        <w:rPr>
          <w:rFonts w:ascii="Times New Roman" w:hAnsi="Times New Roman" w:cs="Times New Roman"/>
          <w:sz w:val="24"/>
          <w:szCs w:val="24"/>
        </w:rPr>
        <w:t xml:space="preserve">$ 0.24 of the debts with their cash at hand. </w:t>
      </w:r>
      <w:r w:rsidR="0051089C" w:rsidRPr="0093301B">
        <w:rPr>
          <w:rFonts w:ascii="Times New Roman" w:hAnsi="Times New Roman" w:cs="Times New Roman"/>
          <w:sz w:val="24"/>
          <w:szCs w:val="24"/>
        </w:rPr>
        <w:t xml:space="preserve">American Airline reported a high liquidity ratio relative to its competitors despite having a low net income compared to </w:t>
      </w:r>
      <w:r w:rsidR="00B04A5C" w:rsidRPr="0093301B">
        <w:rPr>
          <w:rFonts w:ascii="Times New Roman" w:hAnsi="Times New Roman" w:cs="Times New Roman"/>
          <w:sz w:val="24"/>
          <w:szCs w:val="24"/>
        </w:rPr>
        <w:t xml:space="preserve">Delta Airline. </w:t>
      </w:r>
    </w:p>
    <w:p w:rsidR="00EC5462" w:rsidRPr="0093301B" w:rsidRDefault="00EC5462" w:rsidP="0093301B">
      <w:pPr>
        <w:pStyle w:val="Heading2"/>
        <w:rPr>
          <w:rFonts w:ascii="Times New Roman" w:hAnsi="Times New Roman" w:cs="Times New Roman"/>
          <w:sz w:val="24"/>
          <w:szCs w:val="24"/>
        </w:rPr>
      </w:pPr>
      <w:bookmarkStart w:id="3" w:name="_Toc506896572"/>
      <w:r w:rsidRPr="0093301B">
        <w:rPr>
          <w:rFonts w:ascii="Times New Roman" w:hAnsi="Times New Roman" w:cs="Times New Roman"/>
          <w:sz w:val="24"/>
          <w:szCs w:val="24"/>
        </w:rPr>
        <w:t>Assets</w:t>
      </w:r>
      <w:bookmarkEnd w:id="3"/>
    </w:p>
    <w:p w:rsidR="00B34DEB" w:rsidRPr="0093301B" w:rsidRDefault="00B34DEB"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Airlines finances its assets through </w:t>
      </w:r>
      <w:r w:rsidR="009D71D5" w:rsidRPr="0093301B">
        <w:rPr>
          <w:rFonts w:ascii="Times New Roman" w:hAnsi="Times New Roman" w:cs="Times New Roman"/>
          <w:sz w:val="24"/>
          <w:szCs w:val="24"/>
        </w:rPr>
        <w:t xml:space="preserve">issuance of shares to investors. The </w:t>
      </w:r>
      <w:r w:rsidR="00C70BF8" w:rsidRPr="0093301B">
        <w:rPr>
          <w:rFonts w:ascii="Times New Roman" w:hAnsi="Times New Roman" w:cs="Times New Roman"/>
          <w:sz w:val="24"/>
          <w:szCs w:val="24"/>
        </w:rPr>
        <w:t xml:space="preserve">firm gave out $ 556 million worth of shares in 2017. The firm also gave shares in 2018, and they give their </w:t>
      </w:r>
      <w:r w:rsidR="002A565D" w:rsidRPr="0093301B">
        <w:rPr>
          <w:rFonts w:ascii="Times New Roman" w:hAnsi="Times New Roman" w:cs="Times New Roman"/>
          <w:sz w:val="24"/>
          <w:szCs w:val="24"/>
        </w:rPr>
        <w:t xml:space="preserve">investors dividends from the shares. </w:t>
      </w:r>
      <w:r w:rsidR="00611C3D" w:rsidRPr="0093301B">
        <w:rPr>
          <w:rFonts w:ascii="Times New Roman" w:hAnsi="Times New Roman" w:cs="Times New Roman"/>
          <w:sz w:val="24"/>
          <w:szCs w:val="24"/>
        </w:rPr>
        <w:t xml:space="preserve">Most of the firm’s assets become funded through </w:t>
      </w:r>
      <w:r w:rsidR="00E16CDD" w:rsidRPr="0093301B">
        <w:rPr>
          <w:rFonts w:ascii="Times New Roman" w:hAnsi="Times New Roman" w:cs="Times New Roman"/>
          <w:sz w:val="24"/>
          <w:szCs w:val="24"/>
        </w:rPr>
        <w:t xml:space="preserve">shares to investors. </w:t>
      </w:r>
    </w:p>
    <w:p w:rsidR="0005241E" w:rsidRPr="0093301B" w:rsidRDefault="008A3714"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lastRenderedPageBreak/>
        <w:t>American Airline’s assets become profit for the past years, especially since 2014 until 2017. The management obtained profits</w:t>
      </w:r>
      <w:r w:rsidR="005A35F6" w:rsidRPr="0093301B">
        <w:rPr>
          <w:rFonts w:ascii="Times New Roman" w:hAnsi="Times New Roman" w:cs="Times New Roman"/>
          <w:sz w:val="24"/>
          <w:szCs w:val="24"/>
        </w:rPr>
        <w:t xml:space="preserve"> 6.7% from its assets, </w:t>
      </w:r>
      <w:r w:rsidR="003C3216" w:rsidRPr="0093301B">
        <w:rPr>
          <w:rFonts w:ascii="Times New Roman" w:hAnsi="Times New Roman" w:cs="Times New Roman"/>
          <w:sz w:val="24"/>
          <w:szCs w:val="24"/>
        </w:rPr>
        <w:t xml:space="preserve">16.51% from assets in 2015 and </w:t>
      </w:r>
      <w:r w:rsidR="00292AA9" w:rsidRPr="0093301B">
        <w:rPr>
          <w:rFonts w:ascii="Times New Roman" w:hAnsi="Times New Roman" w:cs="Times New Roman"/>
          <w:sz w:val="24"/>
          <w:szCs w:val="24"/>
        </w:rPr>
        <w:t xml:space="preserve">5.37% profit from assets in 2016. </w:t>
      </w:r>
      <w:r w:rsidR="002135C4" w:rsidRPr="0093301B">
        <w:rPr>
          <w:rFonts w:ascii="Times New Roman" w:hAnsi="Times New Roman" w:cs="Times New Roman"/>
          <w:sz w:val="24"/>
          <w:szCs w:val="24"/>
        </w:rPr>
        <w:t xml:space="preserve">The data indicates that the firm obtains </w:t>
      </w:r>
      <w:r w:rsidR="00933114" w:rsidRPr="0093301B">
        <w:rPr>
          <w:rFonts w:ascii="Times New Roman" w:hAnsi="Times New Roman" w:cs="Times New Roman"/>
          <w:sz w:val="24"/>
          <w:szCs w:val="24"/>
        </w:rPr>
        <w:t xml:space="preserve">profit from its assets, which becomes possible through the tireless efforts by the management team. </w:t>
      </w:r>
    </w:p>
    <w:p w:rsidR="00B0382B" w:rsidRPr="0093301B" w:rsidRDefault="00B0382B" w:rsidP="0093301B">
      <w:pPr>
        <w:pStyle w:val="Heading1"/>
        <w:jc w:val="center"/>
        <w:rPr>
          <w:rFonts w:ascii="Times New Roman" w:hAnsi="Times New Roman" w:cs="Times New Roman"/>
          <w:sz w:val="24"/>
          <w:szCs w:val="24"/>
        </w:rPr>
      </w:pPr>
      <w:bookmarkStart w:id="4" w:name="_Toc506896573"/>
      <w:r w:rsidRPr="0093301B">
        <w:rPr>
          <w:rFonts w:ascii="Times New Roman" w:hAnsi="Times New Roman" w:cs="Times New Roman"/>
          <w:sz w:val="24"/>
          <w:szCs w:val="24"/>
        </w:rPr>
        <w:t>Return on Equity</w:t>
      </w:r>
      <w:bookmarkEnd w:id="4"/>
    </w:p>
    <w:p w:rsidR="009B71B1" w:rsidRPr="0093301B" w:rsidRDefault="009B71B1">
      <w:pPr>
        <w:rPr>
          <w:rFonts w:ascii="Times New Roman" w:hAnsi="Times New Roman" w:cs="Times New Roman"/>
          <w:sz w:val="24"/>
          <w:szCs w:val="24"/>
        </w:rPr>
      </w:pPr>
      <w:r w:rsidRPr="0093301B">
        <w:rPr>
          <w:rFonts w:ascii="Times New Roman" w:hAnsi="Times New Roman" w:cs="Times New Roman"/>
          <w:sz w:val="24"/>
          <w:szCs w:val="24"/>
        </w:rPr>
        <w:t>American Airline</w:t>
      </w:r>
      <w:r w:rsidR="00A56F2F" w:rsidRPr="0093301B">
        <w:rPr>
          <w:rFonts w:ascii="Times New Roman" w:hAnsi="Times New Roman" w:cs="Times New Roman"/>
          <w:sz w:val="24"/>
          <w:szCs w:val="24"/>
        </w:rPr>
        <w:t xml:space="preserve"> Return on Equity on annual scale for the year that ended in </w:t>
      </w:r>
      <w:r w:rsidR="008924F3" w:rsidRPr="0093301B">
        <w:rPr>
          <w:rFonts w:ascii="Times New Roman" w:hAnsi="Times New Roman" w:cs="Times New Roman"/>
          <w:sz w:val="24"/>
          <w:szCs w:val="24"/>
        </w:rPr>
        <w:t>2016, December gets calculated as below.</w:t>
      </w:r>
    </w:p>
    <w:p w:rsidR="008924F3" w:rsidRPr="0093301B" w:rsidRDefault="008924F3">
      <w:pPr>
        <w:rPr>
          <w:rFonts w:ascii="Times New Roman" w:hAnsi="Times New Roman" w:cs="Times New Roman"/>
          <w:sz w:val="24"/>
          <w:szCs w:val="24"/>
        </w:rPr>
      </w:pPr>
      <w:r w:rsidRPr="0093301B">
        <w:rPr>
          <w:rFonts w:ascii="Times New Roman" w:hAnsi="Times New Roman" w:cs="Times New Roman"/>
          <w:sz w:val="24"/>
          <w:szCs w:val="24"/>
        </w:rPr>
        <w:t>ROE=</w:t>
      </w:r>
      <w:r w:rsidR="00F12A6E" w:rsidRPr="0093301B">
        <w:rPr>
          <w:rFonts w:ascii="Times New Roman" w:hAnsi="Times New Roman" w:cs="Times New Roman"/>
          <w:sz w:val="24"/>
          <w:szCs w:val="24"/>
        </w:rPr>
        <w:t xml:space="preserve"> Net income from</w:t>
      </w:r>
      <w:r w:rsidR="0027368A" w:rsidRPr="0093301B">
        <w:rPr>
          <w:rFonts w:ascii="Times New Roman" w:hAnsi="Times New Roman" w:cs="Times New Roman"/>
          <w:sz w:val="24"/>
          <w:szCs w:val="24"/>
        </w:rPr>
        <w:t xml:space="preserve"> stockholders/</w:t>
      </w:r>
      <w:r w:rsidR="00CE21A5" w:rsidRPr="0093301B">
        <w:rPr>
          <w:rFonts w:ascii="Times New Roman" w:hAnsi="Times New Roman" w:cs="Times New Roman"/>
          <w:sz w:val="24"/>
          <w:szCs w:val="24"/>
        </w:rPr>
        <w:t xml:space="preserve"> (</w:t>
      </w:r>
      <w:r w:rsidR="002D2F75" w:rsidRPr="0093301B">
        <w:rPr>
          <w:rFonts w:ascii="Times New Roman" w:hAnsi="Times New Roman" w:cs="Times New Roman"/>
          <w:sz w:val="24"/>
          <w:szCs w:val="24"/>
        </w:rPr>
        <w:t>(2015 Total Equity</w:t>
      </w:r>
      <w:r w:rsidR="00CE21A5" w:rsidRPr="0093301B">
        <w:rPr>
          <w:rFonts w:ascii="Times New Roman" w:hAnsi="Times New Roman" w:cs="Times New Roman"/>
          <w:sz w:val="24"/>
          <w:szCs w:val="24"/>
        </w:rPr>
        <w:t>)</w:t>
      </w:r>
      <w:r w:rsidR="00C35CC4" w:rsidRPr="0093301B">
        <w:rPr>
          <w:rFonts w:ascii="Times New Roman" w:hAnsi="Times New Roman" w:cs="Times New Roman"/>
          <w:sz w:val="24"/>
          <w:szCs w:val="24"/>
        </w:rPr>
        <w:t xml:space="preserve"> + </w:t>
      </w:r>
      <w:r w:rsidR="006E1EA6" w:rsidRPr="0093301B">
        <w:rPr>
          <w:rFonts w:ascii="Times New Roman" w:hAnsi="Times New Roman" w:cs="Times New Roman"/>
          <w:sz w:val="24"/>
          <w:szCs w:val="24"/>
        </w:rPr>
        <w:t>Total Equity 2015</w:t>
      </w:r>
      <w:r w:rsidR="005A6670" w:rsidRPr="0093301B">
        <w:rPr>
          <w:rFonts w:ascii="Times New Roman" w:hAnsi="Times New Roman" w:cs="Times New Roman"/>
          <w:sz w:val="24"/>
          <w:szCs w:val="24"/>
        </w:rPr>
        <w:t>)/2)</w:t>
      </w:r>
    </w:p>
    <w:p w:rsidR="007F6C4F" w:rsidRPr="0093301B" w:rsidRDefault="006D16EC">
      <w:pPr>
        <w:rPr>
          <w:rFonts w:ascii="Times New Roman" w:hAnsi="Times New Roman" w:cs="Times New Roman"/>
          <w:sz w:val="24"/>
          <w:szCs w:val="24"/>
        </w:rPr>
      </w:pPr>
      <w:r w:rsidRPr="0093301B">
        <w:rPr>
          <w:rFonts w:ascii="Times New Roman" w:hAnsi="Times New Roman" w:cs="Times New Roman"/>
          <w:sz w:val="24"/>
          <w:szCs w:val="24"/>
        </w:rPr>
        <w:t>=</w:t>
      </w:r>
      <w:r w:rsidR="007F6C4F" w:rsidRPr="0093301B">
        <w:rPr>
          <w:rFonts w:ascii="Times New Roman" w:hAnsi="Times New Roman" w:cs="Times New Roman"/>
          <w:sz w:val="24"/>
          <w:szCs w:val="24"/>
        </w:rPr>
        <w:t>2676</w:t>
      </w:r>
      <w:r w:rsidR="001A5CA6" w:rsidRPr="0093301B">
        <w:rPr>
          <w:rFonts w:ascii="Times New Roman" w:hAnsi="Times New Roman" w:cs="Times New Roman"/>
          <w:sz w:val="24"/>
          <w:szCs w:val="24"/>
        </w:rPr>
        <w:t>/</w:t>
      </w:r>
      <w:r w:rsidR="00237784" w:rsidRPr="0093301B">
        <w:rPr>
          <w:rFonts w:ascii="Times New Roman" w:hAnsi="Times New Roman" w:cs="Times New Roman"/>
          <w:sz w:val="24"/>
          <w:szCs w:val="24"/>
        </w:rPr>
        <w:t xml:space="preserve"> </w:t>
      </w:r>
      <w:r w:rsidR="001A5CA6" w:rsidRPr="0093301B">
        <w:rPr>
          <w:rFonts w:ascii="Times New Roman" w:hAnsi="Times New Roman" w:cs="Times New Roman"/>
          <w:sz w:val="24"/>
          <w:szCs w:val="24"/>
        </w:rPr>
        <w:t>(</w:t>
      </w:r>
      <w:r w:rsidR="00675537" w:rsidRPr="0093301B">
        <w:rPr>
          <w:rFonts w:ascii="Times New Roman" w:hAnsi="Times New Roman" w:cs="Times New Roman"/>
          <w:sz w:val="24"/>
          <w:szCs w:val="24"/>
        </w:rPr>
        <w:t>5635+3785</w:t>
      </w:r>
      <w:r w:rsidR="001A5CA6" w:rsidRPr="0093301B">
        <w:rPr>
          <w:rFonts w:ascii="Times New Roman" w:hAnsi="Times New Roman" w:cs="Times New Roman"/>
          <w:sz w:val="24"/>
          <w:szCs w:val="24"/>
        </w:rPr>
        <w:t>)</w:t>
      </w:r>
    </w:p>
    <w:p w:rsidR="00F34CE3" w:rsidRPr="0093301B" w:rsidRDefault="006D16EC">
      <w:pPr>
        <w:rPr>
          <w:rFonts w:ascii="Times New Roman" w:hAnsi="Times New Roman" w:cs="Times New Roman"/>
          <w:sz w:val="24"/>
          <w:szCs w:val="24"/>
        </w:rPr>
      </w:pPr>
      <w:r w:rsidRPr="0093301B">
        <w:rPr>
          <w:rFonts w:ascii="Times New Roman" w:hAnsi="Times New Roman" w:cs="Times New Roman"/>
          <w:sz w:val="24"/>
          <w:szCs w:val="24"/>
        </w:rPr>
        <w:t>=</w:t>
      </w:r>
      <w:r w:rsidR="002B4BCC" w:rsidRPr="0093301B">
        <w:rPr>
          <w:rFonts w:ascii="Times New Roman" w:hAnsi="Times New Roman" w:cs="Times New Roman"/>
          <w:sz w:val="24"/>
          <w:szCs w:val="24"/>
        </w:rPr>
        <w:t>2676/</w:t>
      </w:r>
      <w:r w:rsidR="00AD09F5" w:rsidRPr="0093301B">
        <w:rPr>
          <w:rFonts w:ascii="Times New Roman" w:hAnsi="Times New Roman" w:cs="Times New Roman"/>
          <w:sz w:val="24"/>
          <w:szCs w:val="24"/>
        </w:rPr>
        <w:t>4710</w:t>
      </w:r>
    </w:p>
    <w:p w:rsidR="00AD09F5" w:rsidRPr="0093301B" w:rsidRDefault="00392FB3">
      <w:pPr>
        <w:rPr>
          <w:rFonts w:ascii="Times New Roman" w:hAnsi="Times New Roman" w:cs="Times New Roman"/>
          <w:sz w:val="24"/>
          <w:szCs w:val="24"/>
        </w:rPr>
      </w:pPr>
      <w:r w:rsidRPr="0093301B">
        <w:rPr>
          <w:rFonts w:ascii="Times New Roman" w:hAnsi="Times New Roman" w:cs="Times New Roman"/>
          <w:sz w:val="24"/>
          <w:szCs w:val="24"/>
        </w:rPr>
        <w:t>=</w:t>
      </w:r>
      <w:r w:rsidR="00DF31EB" w:rsidRPr="0093301B">
        <w:rPr>
          <w:rFonts w:ascii="Times New Roman" w:hAnsi="Times New Roman" w:cs="Times New Roman"/>
          <w:sz w:val="24"/>
          <w:szCs w:val="24"/>
        </w:rPr>
        <w:t>56.82%</w:t>
      </w:r>
    </w:p>
    <w:p w:rsidR="009A7D37" w:rsidRPr="0093301B" w:rsidRDefault="009A7D37">
      <w:pPr>
        <w:rPr>
          <w:rFonts w:ascii="Times New Roman" w:hAnsi="Times New Roman" w:cs="Times New Roman"/>
          <w:sz w:val="24"/>
          <w:szCs w:val="24"/>
        </w:rPr>
      </w:pPr>
      <w:r w:rsidRPr="0093301B">
        <w:rPr>
          <w:rFonts w:ascii="Times New Roman" w:hAnsi="Times New Roman" w:cs="Times New Roman"/>
          <w:sz w:val="24"/>
          <w:szCs w:val="24"/>
        </w:rPr>
        <w:t xml:space="preserve">The Return on Investment for </w:t>
      </w:r>
      <w:r w:rsidR="00867549" w:rsidRPr="0093301B">
        <w:rPr>
          <w:rFonts w:ascii="Times New Roman" w:hAnsi="Times New Roman" w:cs="Times New Roman"/>
          <w:sz w:val="24"/>
          <w:szCs w:val="24"/>
        </w:rPr>
        <w:t xml:space="preserve">2017, </w:t>
      </w:r>
      <w:r w:rsidR="003B73DD" w:rsidRPr="0093301B">
        <w:rPr>
          <w:rFonts w:ascii="Times New Roman" w:hAnsi="Times New Roman" w:cs="Times New Roman"/>
          <w:sz w:val="24"/>
          <w:szCs w:val="24"/>
        </w:rPr>
        <w:t>gets determined as follows.</w:t>
      </w:r>
    </w:p>
    <w:p w:rsidR="003B73DD" w:rsidRPr="0093301B" w:rsidRDefault="003B73DD">
      <w:pPr>
        <w:rPr>
          <w:rFonts w:ascii="Times New Roman" w:hAnsi="Times New Roman" w:cs="Times New Roman"/>
          <w:sz w:val="24"/>
          <w:szCs w:val="24"/>
        </w:rPr>
      </w:pPr>
      <w:r w:rsidRPr="0093301B">
        <w:rPr>
          <w:rFonts w:ascii="Times New Roman" w:hAnsi="Times New Roman" w:cs="Times New Roman"/>
          <w:sz w:val="24"/>
          <w:szCs w:val="24"/>
        </w:rPr>
        <w:t>ROE=</w:t>
      </w:r>
      <w:r w:rsidR="00B76D8C" w:rsidRPr="0093301B">
        <w:rPr>
          <w:rFonts w:ascii="Times New Roman" w:hAnsi="Times New Roman" w:cs="Times New Roman"/>
          <w:sz w:val="24"/>
          <w:szCs w:val="24"/>
        </w:rPr>
        <w:t xml:space="preserve"> Income for the stockholders/ </w:t>
      </w:r>
      <w:r w:rsidR="00B75143" w:rsidRPr="0093301B">
        <w:rPr>
          <w:rFonts w:ascii="Times New Roman" w:hAnsi="Times New Roman" w:cs="Times New Roman"/>
          <w:sz w:val="24"/>
          <w:szCs w:val="24"/>
        </w:rPr>
        <w:t>((</w:t>
      </w:r>
      <w:r w:rsidR="003A3C8B" w:rsidRPr="0093301B">
        <w:rPr>
          <w:rFonts w:ascii="Times New Roman" w:hAnsi="Times New Roman" w:cs="Times New Roman"/>
          <w:sz w:val="24"/>
          <w:szCs w:val="24"/>
        </w:rPr>
        <w:t xml:space="preserve">total equity 2017/Total equity </w:t>
      </w:r>
      <w:proofErr w:type="spellStart"/>
      <w:r w:rsidR="003A3C8B" w:rsidRPr="0093301B">
        <w:rPr>
          <w:rFonts w:ascii="Times New Roman" w:hAnsi="Times New Roman" w:cs="Times New Roman"/>
          <w:sz w:val="24"/>
          <w:szCs w:val="24"/>
        </w:rPr>
        <w:t>sept</w:t>
      </w:r>
      <w:proofErr w:type="spellEnd"/>
      <w:r w:rsidR="003A3C8B" w:rsidRPr="0093301B">
        <w:rPr>
          <w:rFonts w:ascii="Times New Roman" w:hAnsi="Times New Roman" w:cs="Times New Roman"/>
          <w:sz w:val="24"/>
          <w:szCs w:val="24"/>
        </w:rPr>
        <w:t xml:space="preserve"> 2017</w:t>
      </w:r>
      <w:r w:rsidR="00B75143" w:rsidRPr="0093301B">
        <w:rPr>
          <w:rFonts w:ascii="Times New Roman" w:hAnsi="Times New Roman" w:cs="Times New Roman"/>
          <w:sz w:val="24"/>
          <w:szCs w:val="24"/>
        </w:rPr>
        <w:t>)</w:t>
      </w:r>
      <w:r w:rsidR="00797A5A" w:rsidRPr="0093301B">
        <w:rPr>
          <w:rFonts w:ascii="Times New Roman" w:hAnsi="Times New Roman" w:cs="Times New Roman"/>
          <w:sz w:val="24"/>
          <w:szCs w:val="24"/>
        </w:rPr>
        <w:t>/2</w:t>
      </w:r>
      <w:r w:rsidR="00B75143" w:rsidRPr="0093301B">
        <w:rPr>
          <w:rFonts w:ascii="Times New Roman" w:hAnsi="Times New Roman" w:cs="Times New Roman"/>
          <w:sz w:val="24"/>
          <w:szCs w:val="24"/>
        </w:rPr>
        <w:t>)</w:t>
      </w:r>
    </w:p>
    <w:p w:rsidR="00797A5A" w:rsidRPr="0093301B" w:rsidRDefault="00702DDE">
      <w:pPr>
        <w:rPr>
          <w:rFonts w:ascii="Times New Roman" w:hAnsi="Times New Roman" w:cs="Times New Roman"/>
          <w:sz w:val="24"/>
          <w:szCs w:val="24"/>
        </w:rPr>
      </w:pPr>
      <w:r w:rsidRPr="0093301B">
        <w:rPr>
          <w:rFonts w:ascii="Times New Roman" w:hAnsi="Times New Roman" w:cs="Times New Roman"/>
          <w:sz w:val="24"/>
          <w:szCs w:val="24"/>
        </w:rPr>
        <w:t>=</w:t>
      </w:r>
      <w:r w:rsidR="00797A5A" w:rsidRPr="0093301B">
        <w:rPr>
          <w:rFonts w:ascii="Times New Roman" w:hAnsi="Times New Roman" w:cs="Times New Roman"/>
          <w:sz w:val="24"/>
          <w:szCs w:val="24"/>
        </w:rPr>
        <w:t>2496/</w:t>
      </w:r>
      <w:r w:rsidRPr="0093301B">
        <w:rPr>
          <w:rFonts w:ascii="Times New Roman" w:hAnsi="Times New Roman" w:cs="Times New Roman"/>
          <w:sz w:val="24"/>
          <w:szCs w:val="24"/>
        </w:rPr>
        <w:t xml:space="preserve"> </w:t>
      </w:r>
      <w:r w:rsidR="00797A5A" w:rsidRPr="0093301B">
        <w:rPr>
          <w:rFonts w:ascii="Times New Roman" w:hAnsi="Times New Roman" w:cs="Times New Roman"/>
          <w:sz w:val="24"/>
          <w:szCs w:val="24"/>
        </w:rPr>
        <w:t>(</w:t>
      </w:r>
      <w:r w:rsidRPr="0093301B">
        <w:rPr>
          <w:rFonts w:ascii="Times New Roman" w:hAnsi="Times New Roman" w:cs="Times New Roman"/>
          <w:sz w:val="24"/>
          <w:szCs w:val="24"/>
        </w:rPr>
        <w:t>3715+3948</w:t>
      </w:r>
      <w:r w:rsidR="00797A5A" w:rsidRPr="0093301B">
        <w:rPr>
          <w:rFonts w:ascii="Times New Roman" w:hAnsi="Times New Roman" w:cs="Times New Roman"/>
          <w:sz w:val="24"/>
          <w:szCs w:val="24"/>
        </w:rPr>
        <w:t>)</w:t>
      </w:r>
    </w:p>
    <w:p w:rsidR="00105D32" w:rsidRPr="0093301B" w:rsidRDefault="00702DDE">
      <w:pPr>
        <w:rPr>
          <w:rFonts w:ascii="Times New Roman" w:hAnsi="Times New Roman" w:cs="Times New Roman"/>
          <w:sz w:val="24"/>
          <w:szCs w:val="24"/>
        </w:rPr>
      </w:pPr>
      <w:r w:rsidRPr="0093301B">
        <w:rPr>
          <w:rFonts w:ascii="Times New Roman" w:hAnsi="Times New Roman" w:cs="Times New Roman"/>
          <w:sz w:val="24"/>
          <w:szCs w:val="24"/>
        </w:rPr>
        <w:t>=</w:t>
      </w:r>
      <w:r w:rsidR="00CB1A56" w:rsidRPr="0093301B">
        <w:rPr>
          <w:rFonts w:ascii="Times New Roman" w:hAnsi="Times New Roman" w:cs="Times New Roman"/>
          <w:sz w:val="24"/>
          <w:szCs w:val="24"/>
        </w:rPr>
        <w:t xml:space="preserve"> 2496/</w:t>
      </w:r>
      <w:r w:rsidR="00105D32" w:rsidRPr="0093301B">
        <w:rPr>
          <w:rFonts w:ascii="Times New Roman" w:hAnsi="Times New Roman" w:cs="Times New Roman"/>
          <w:sz w:val="24"/>
          <w:szCs w:val="24"/>
        </w:rPr>
        <w:t>3831.5</w:t>
      </w:r>
    </w:p>
    <w:p w:rsidR="00105D32" w:rsidRPr="0093301B" w:rsidRDefault="00105D32">
      <w:pPr>
        <w:rPr>
          <w:rFonts w:ascii="Times New Roman" w:hAnsi="Times New Roman" w:cs="Times New Roman"/>
          <w:sz w:val="24"/>
          <w:szCs w:val="24"/>
        </w:rPr>
      </w:pPr>
      <w:r w:rsidRPr="0093301B">
        <w:rPr>
          <w:rFonts w:ascii="Times New Roman" w:hAnsi="Times New Roman" w:cs="Times New Roman"/>
          <w:sz w:val="24"/>
          <w:szCs w:val="24"/>
        </w:rPr>
        <w:t>=65.14%</w:t>
      </w:r>
    </w:p>
    <w:p w:rsidR="00C65DF1" w:rsidRPr="0093301B" w:rsidRDefault="00C65DF1"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The return on equity determines the </w:t>
      </w:r>
      <w:r w:rsidR="00AD7B3F" w:rsidRPr="0093301B">
        <w:rPr>
          <w:rFonts w:ascii="Times New Roman" w:hAnsi="Times New Roman" w:cs="Times New Roman"/>
          <w:sz w:val="24"/>
          <w:szCs w:val="24"/>
        </w:rPr>
        <w:t>ownership</w:t>
      </w:r>
      <w:r w:rsidRPr="0093301B">
        <w:rPr>
          <w:rFonts w:ascii="Times New Roman" w:hAnsi="Times New Roman" w:cs="Times New Roman"/>
          <w:sz w:val="24"/>
          <w:szCs w:val="24"/>
        </w:rPr>
        <w:t xml:space="preserve"> </w:t>
      </w:r>
      <w:r w:rsidR="0010559B" w:rsidRPr="0093301B">
        <w:rPr>
          <w:rFonts w:ascii="Times New Roman" w:hAnsi="Times New Roman" w:cs="Times New Roman"/>
          <w:sz w:val="24"/>
          <w:szCs w:val="24"/>
        </w:rPr>
        <w:t xml:space="preserve">interest </w:t>
      </w:r>
      <w:r w:rsidR="007132BC" w:rsidRPr="0093301B">
        <w:rPr>
          <w:rFonts w:ascii="Times New Roman" w:hAnsi="Times New Roman" w:cs="Times New Roman"/>
          <w:sz w:val="24"/>
          <w:szCs w:val="24"/>
        </w:rPr>
        <w:t xml:space="preserve">that belongs to the common stock owners. </w:t>
      </w:r>
      <w:r w:rsidR="00407BBF" w:rsidRPr="0093301B">
        <w:rPr>
          <w:rFonts w:ascii="Times New Roman" w:hAnsi="Times New Roman" w:cs="Times New Roman"/>
          <w:sz w:val="24"/>
          <w:szCs w:val="24"/>
        </w:rPr>
        <w:t xml:space="preserve">The Return </w:t>
      </w:r>
      <w:r w:rsidR="00751788" w:rsidRPr="0093301B">
        <w:rPr>
          <w:rFonts w:ascii="Times New Roman" w:hAnsi="Times New Roman" w:cs="Times New Roman"/>
          <w:sz w:val="24"/>
          <w:szCs w:val="24"/>
        </w:rPr>
        <w:t>on</w:t>
      </w:r>
      <w:r w:rsidR="00407BBF" w:rsidRPr="0093301B">
        <w:rPr>
          <w:rFonts w:ascii="Times New Roman" w:hAnsi="Times New Roman" w:cs="Times New Roman"/>
          <w:sz w:val="24"/>
          <w:szCs w:val="24"/>
        </w:rPr>
        <w:t xml:space="preserve"> Equity (</w:t>
      </w:r>
      <w:r w:rsidR="001E6A34" w:rsidRPr="0093301B">
        <w:rPr>
          <w:rFonts w:ascii="Times New Roman" w:hAnsi="Times New Roman" w:cs="Times New Roman"/>
          <w:sz w:val="24"/>
          <w:szCs w:val="24"/>
        </w:rPr>
        <w:t>ROE</w:t>
      </w:r>
      <w:r w:rsidR="00407BBF" w:rsidRPr="0093301B">
        <w:rPr>
          <w:rFonts w:ascii="Times New Roman" w:hAnsi="Times New Roman" w:cs="Times New Roman"/>
          <w:sz w:val="24"/>
          <w:szCs w:val="24"/>
        </w:rPr>
        <w:t>)</w:t>
      </w:r>
      <w:r w:rsidR="00751788" w:rsidRPr="0093301B">
        <w:rPr>
          <w:rFonts w:ascii="Times New Roman" w:hAnsi="Times New Roman" w:cs="Times New Roman"/>
          <w:sz w:val="24"/>
          <w:szCs w:val="24"/>
        </w:rPr>
        <w:t xml:space="preserve"> </w:t>
      </w:r>
      <w:r w:rsidR="00B16D90" w:rsidRPr="0093301B">
        <w:rPr>
          <w:rFonts w:ascii="Times New Roman" w:hAnsi="Times New Roman" w:cs="Times New Roman"/>
          <w:sz w:val="24"/>
          <w:szCs w:val="24"/>
        </w:rPr>
        <w:t xml:space="preserve">measures a firm’s </w:t>
      </w:r>
      <w:r w:rsidR="004009BB" w:rsidRPr="0093301B">
        <w:rPr>
          <w:rFonts w:ascii="Times New Roman" w:hAnsi="Times New Roman" w:cs="Times New Roman"/>
          <w:noProof/>
          <w:sz w:val="24"/>
          <w:szCs w:val="24"/>
        </w:rPr>
        <w:t>profit</w:t>
      </w:r>
      <w:r w:rsidR="00F231CF" w:rsidRPr="0093301B">
        <w:rPr>
          <w:rFonts w:ascii="Times New Roman" w:hAnsi="Times New Roman" w:cs="Times New Roman"/>
          <w:noProof/>
          <w:sz w:val="24"/>
          <w:szCs w:val="24"/>
        </w:rPr>
        <w:t>-</w:t>
      </w:r>
      <w:r w:rsidR="004009BB" w:rsidRPr="0093301B">
        <w:rPr>
          <w:rFonts w:ascii="Times New Roman" w:hAnsi="Times New Roman" w:cs="Times New Roman"/>
          <w:noProof/>
          <w:sz w:val="24"/>
          <w:szCs w:val="24"/>
        </w:rPr>
        <w:t>generating</w:t>
      </w:r>
      <w:r w:rsidR="004009BB" w:rsidRPr="0093301B">
        <w:rPr>
          <w:rFonts w:ascii="Times New Roman" w:hAnsi="Times New Roman" w:cs="Times New Roman"/>
          <w:sz w:val="24"/>
          <w:szCs w:val="24"/>
        </w:rPr>
        <w:t xml:space="preserve"> efficiency from the shareholder’s equity. </w:t>
      </w:r>
      <w:r w:rsidR="006C2839" w:rsidRPr="0093301B">
        <w:rPr>
          <w:rFonts w:ascii="Times New Roman" w:hAnsi="Times New Roman" w:cs="Times New Roman"/>
          <w:sz w:val="24"/>
          <w:szCs w:val="24"/>
        </w:rPr>
        <w:t xml:space="preserve">Return on </w:t>
      </w:r>
      <w:r w:rsidR="00E52B2A" w:rsidRPr="0093301B">
        <w:rPr>
          <w:rFonts w:ascii="Times New Roman" w:hAnsi="Times New Roman" w:cs="Times New Roman"/>
          <w:sz w:val="24"/>
          <w:szCs w:val="24"/>
        </w:rPr>
        <w:t xml:space="preserve">Equity indicates </w:t>
      </w:r>
      <w:r w:rsidR="007962D9" w:rsidRPr="0093301B">
        <w:rPr>
          <w:rFonts w:ascii="Times New Roman" w:hAnsi="Times New Roman" w:cs="Times New Roman"/>
          <w:sz w:val="24"/>
          <w:szCs w:val="24"/>
        </w:rPr>
        <w:t xml:space="preserve">whether </w:t>
      </w:r>
      <w:r w:rsidR="008B628B" w:rsidRPr="0093301B">
        <w:rPr>
          <w:rFonts w:ascii="Times New Roman" w:hAnsi="Times New Roman" w:cs="Times New Roman"/>
          <w:sz w:val="24"/>
          <w:szCs w:val="24"/>
        </w:rPr>
        <w:t xml:space="preserve">American Airlines utilized their investment </w:t>
      </w:r>
      <w:r w:rsidR="00111EFD" w:rsidRPr="0093301B">
        <w:rPr>
          <w:rFonts w:ascii="Times New Roman" w:hAnsi="Times New Roman" w:cs="Times New Roman"/>
          <w:sz w:val="24"/>
          <w:szCs w:val="24"/>
        </w:rPr>
        <w:t xml:space="preserve">adequately to obtain </w:t>
      </w:r>
      <w:r w:rsidR="007F1AF2" w:rsidRPr="0093301B">
        <w:rPr>
          <w:rFonts w:ascii="Times New Roman" w:hAnsi="Times New Roman" w:cs="Times New Roman"/>
          <w:sz w:val="24"/>
          <w:szCs w:val="24"/>
        </w:rPr>
        <w:t xml:space="preserve">profits. </w:t>
      </w:r>
      <w:r w:rsidR="00E33FBE" w:rsidRPr="0093301B">
        <w:rPr>
          <w:rFonts w:ascii="Times New Roman" w:hAnsi="Times New Roman" w:cs="Times New Roman"/>
          <w:sz w:val="24"/>
          <w:szCs w:val="24"/>
        </w:rPr>
        <w:t xml:space="preserve">The report identified that </w:t>
      </w:r>
      <w:r w:rsidR="004831D7" w:rsidRPr="0093301B">
        <w:rPr>
          <w:rFonts w:ascii="Times New Roman" w:hAnsi="Times New Roman" w:cs="Times New Roman"/>
          <w:sz w:val="24"/>
          <w:szCs w:val="24"/>
        </w:rPr>
        <w:t xml:space="preserve">ROE values that fall </w:t>
      </w:r>
      <w:r w:rsidR="00055DF1" w:rsidRPr="0093301B">
        <w:rPr>
          <w:rFonts w:ascii="Times New Roman" w:hAnsi="Times New Roman" w:cs="Times New Roman"/>
          <w:sz w:val="24"/>
          <w:szCs w:val="24"/>
        </w:rPr>
        <w:t xml:space="preserve">15% and 20% become acceptable. </w:t>
      </w:r>
      <w:r w:rsidR="007E63D2" w:rsidRPr="0093301B">
        <w:rPr>
          <w:rFonts w:ascii="Times New Roman" w:hAnsi="Times New Roman" w:cs="Times New Roman"/>
          <w:sz w:val="24"/>
          <w:szCs w:val="24"/>
        </w:rPr>
        <w:t xml:space="preserve">American Airlines generated </w:t>
      </w:r>
      <w:r w:rsidR="00AD0058" w:rsidRPr="0093301B">
        <w:rPr>
          <w:rFonts w:ascii="Times New Roman" w:hAnsi="Times New Roman" w:cs="Times New Roman"/>
          <w:sz w:val="24"/>
          <w:szCs w:val="24"/>
        </w:rPr>
        <w:t xml:space="preserve">a high value of </w:t>
      </w:r>
      <w:r w:rsidR="004F4496" w:rsidRPr="0093301B">
        <w:rPr>
          <w:rFonts w:ascii="Times New Roman" w:hAnsi="Times New Roman" w:cs="Times New Roman"/>
          <w:sz w:val="24"/>
          <w:szCs w:val="24"/>
        </w:rPr>
        <w:t xml:space="preserve">ROE that reached </w:t>
      </w:r>
      <w:r w:rsidR="00CE3822" w:rsidRPr="0093301B">
        <w:rPr>
          <w:rFonts w:ascii="Times New Roman" w:hAnsi="Times New Roman" w:cs="Times New Roman"/>
          <w:sz w:val="24"/>
          <w:szCs w:val="24"/>
        </w:rPr>
        <w:t>65.14% that were relatively</w:t>
      </w:r>
      <w:r w:rsidR="0083428D" w:rsidRPr="0093301B">
        <w:rPr>
          <w:rFonts w:ascii="Times New Roman" w:hAnsi="Times New Roman" w:cs="Times New Roman"/>
          <w:sz w:val="24"/>
          <w:szCs w:val="24"/>
        </w:rPr>
        <w:t xml:space="preserve"> favorable regarding the success of the company. </w:t>
      </w:r>
    </w:p>
    <w:p w:rsidR="0095355D" w:rsidRPr="0093301B" w:rsidRDefault="0095355D">
      <w:pPr>
        <w:rPr>
          <w:rFonts w:ascii="Times New Roman" w:hAnsi="Times New Roman" w:cs="Times New Roman"/>
          <w:sz w:val="24"/>
          <w:szCs w:val="24"/>
        </w:rPr>
      </w:pPr>
      <w:r w:rsidRPr="0093301B">
        <w:rPr>
          <w:rFonts w:ascii="Times New Roman" w:hAnsi="Times New Roman" w:cs="Times New Roman"/>
          <w:sz w:val="24"/>
          <w:szCs w:val="24"/>
        </w:rPr>
        <w:t xml:space="preserve">The </w:t>
      </w:r>
      <w:r w:rsidR="00EC3E59" w:rsidRPr="0093301B">
        <w:rPr>
          <w:rFonts w:ascii="Times New Roman" w:hAnsi="Times New Roman" w:cs="Times New Roman"/>
          <w:sz w:val="24"/>
          <w:szCs w:val="24"/>
        </w:rPr>
        <w:t>DuPont</w:t>
      </w:r>
      <w:r w:rsidRPr="0093301B">
        <w:rPr>
          <w:rFonts w:ascii="Times New Roman" w:hAnsi="Times New Roman" w:cs="Times New Roman"/>
          <w:sz w:val="24"/>
          <w:szCs w:val="24"/>
        </w:rPr>
        <w:t xml:space="preserve"> analysis gets performed to obtain the ROE in percentage value.</w:t>
      </w:r>
    </w:p>
    <w:p w:rsidR="00FB1FAC" w:rsidRPr="0093301B" w:rsidRDefault="002D4358">
      <w:pPr>
        <w:rPr>
          <w:rFonts w:ascii="Times New Roman" w:hAnsi="Times New Roman" w:cs="Times New Roman"/>
          <w:sz w:val="24"/>
          <w:szCs w:val="24"/>
        </w:rPr>
      </w:pPr>
      <w:r w:rsidRPr="0093301B">
        <w:rPr>
          <w:rFonts w:ascii="Times New Roman" w:hAnsi="Times New Roman" w:cs="Times New Roman"/>
          <w:sz w:val="24"/>
          <w:szCs w:val="24"/>
        </w:rPr>
        <w:t>=</w:t>
      </w:r>
      <w:r w:rsidR="00FB1FAC" w:rsidRPr="0093301B">
        <w:rPr>
          <w:rFonts w:ascii="Times New Roman" w:hAnsi="Times New Roman" w:cs="Times New Roman"/>
          <w:sz w:val="24"/>
          <w:szCs w:val="24"/>
        </w:rPr>
        <w:t xml:space="preserve">Net income obtained from the common stockholders/ Total equity </w:t>
      </w:r>
    </w:p>
    <w:p w:rsidR="00FB1FAC" w:rsidRPr="0093301B" w:rsidRDefault="002D4358">
      <w:pPr>
        <w:rPr>
          <w:rFonts w:ascii="Times New Roman" w:hAnsi="Times New Roman" w:cs="Times New Roman"/>
          <w:sz w:val="24"/>
          <w:szCs w:val="24"/>
        </w:rPr>
      </w:pPr>
      <w:r w:rsidRPr="0093301B">
        <w:rPr>
          <w:rFonts w:ascii="Times New Roman" w:hAnsi="Times New Roman" w:cs="Times New Roman"/>
          <w:sz w:val="24"/>
          <w:szCs w:val="24"/>
        </w:rPr>
        <w:t>=</w:t>
      </w:r>
      <w:r w:rsidR="00FB1FAC" w:rsidRPr="0093301B">
        <w:rPr>
          <w:rFonts w:ascii="Times New Roman" w:hAnsi="Times New Roman" w:cs="Times New Roman"/>
          <w:sz w:val="24"/>
          <w:szCs w:val="24"/>
        </w:rPr>
        <w:t>2496/</w:t>
      </w:r>
      <w:r w:rsidR="000051B9" w:rsidRPr="0093301B">
        <w:rPr>
          <w:rFonts w:ascii="Times New Roman" w:hAnsi="Times New Roman" w:cs="Times New Roman"/>
          <w:sz w:val="24"/>
          <w:szCs w:val="24"/>
        </w:rPr>
        <w:t>3831.5</w:t>
      </w:r>
    </w:p>
    <w:p w:rsidR="000051B9" w:rsidRPr="0093301B" w:rsidRDefault="002D4358">
      <w:pPr>
        <w:rPr>
          <w:rFonts w:ascii="Times New Roman" w:hAnsi="Times New Roman" w:cs="Times New Roman"/>
          <w:sz w:val="24"/>
          <w:szCs w:val="24"/>
        </w:rPr>
      </w:pPr>
      <w:r w:rsidRPr="0093301B">
        <w:rPr>
          <w:rFonts w:ascii="Times New Roman" w:hAnsi="Times New Roman" w:cs="Times New Roman"/>
          <w:sz w:val="24"/>
          <w:szCs w:val="24"/>
        </w:rPr>
        <w:lastRenderedPageBreak/>
        <w:t>=</w:t>
      </w:r>
      <w:r w:rsidR="00E83C42" w:rsidRPr="0093301B">
        <w:rPr>
          <w:rFonts w:ascii="Times New Roman" w:hAnsi="Times New Roman" w:cs="Times New Roman"/>
          <w:sz w:val="24"/>
          <w:szCs w:val="24"/>
        </w:rPr>
        <w:t xml:space="preserve"> </w:t>
      </w:r>
      <w:r w:rsidRPr="0093301B">
        <w:rPr>
          <w:rFonts w:ascii="Times New Roman" w:hAnsi="Times New Roman" w:cs="Times New Roman"/>
          <w:sz w:val="24"/>
          <w:szCs w:val="24"/>
        </w:rPr>
        <w:t>(Net income obtained from common stockholders/ revenue)*(</w:t>
      </w:r>
      <w:r w:rsidR="00613218" w:rsidRPr="0093301B">
        <w:rPr>
          <w:rFonts w:ascii="Times New Roman" w:hAnsi="Times New Roman" w:cs="Times New Roman"/>
          <w:sz w:val="24"/>
          <w:szCs w:val="24"/>
        </w:rPr>
        <w:t>revenue/total assets</w:t>
      </w:r>
      <w:r w:rsidRPr="0093301B">
        <w:rPr>
          <w:rFonts w:ascii="Times New Roman" w:hAnsi="Times New Roman" w:cs="Times New Roman"/>
          <w:sz w:val="24"/>
          <w:szCs w:val="24"/>
        </w:rPr>
        <w:t>)</w:t>
      </w:r>
      <w:r w:rsidR="00613218" w:rsidRPr="0093301B">
        <w:rPr>
          <w:rFonts w:ascii="Times New Roman" w:hAnsi="Times New Roman" w:cs="Times New Roman"/>
          <w:sz w:val="24"/>
          <w:szCs w:val="24"/>
        </w:rPr>
        <w:t xml:space="preserve">* </w:t>
      </w:r>
      <w:r w:rsidR="00215D35" w:rsidRPr="0093301B">
        <w:rPr>
          <w:rFonts w:ascii="Times New Roman" w:hAnsi="Times New Roman" w:cs="Times New Roman"/>
          <w:sz w:val="24"/>
          <w:szCs w:val="24"/>
        </w:rPr>
        <w:t>(</w:t>
      </w:r>
      <w:r w:rsidR="001A1373" w:rsidRPr="0093301B">
        <w:rPr>
          <w:rFonts w:ascii="Times New Roman" w:hAnsi="Times New Roman" w:cs="Times New Roman"/>
          <w:sz w:val="24"/>
          <w:szCs w:val="24"/>
        </w:rPr>
        <w:t xml:space="preserve">Total Assets/total </w:t>
      </w:r>
      <w:r w:rsidR="00E83C42" w:rsidRPr="0093301B">
        <w:rPr>
          <w:rFonts w:ascii="Times New Roman" w:hAnsi="Times New Roman" w:cs="Times New Roman"/>
          <w:sz w:val="24"/>
          <w:szCs w:val="24"/>
        </w:rPr>
        <w:t>Equity</w:t>
      </w:r>
      <w:r w:rsidR="00215D35" w:rsidRPr="0093301B">
        <w:rPr>
          <w:rFonts w:ascii="Times New Roman" w:hAnsi="Times New Roman" w:cs="Times New Roman"/>
          <w:sz w:val="24"/>
          <w:szCs w:val="24"/>
        </w:rPr>
        <w:t>)</w:t>
      </w:r>
    </w:p>
    <w:p w:rsidR="00D04C91" w:rsidRPr="0093301B" w:rsidRDefault="00D04C91">
      <w:pPr>
        <w:rPr>
          <w:rFonts w:ascii="Times New Roman" w:hAnsi="Times New Roman" w:cs="Times New Roman"/>
          <w:sz w:val="24"/>
          <w:szCs w:val="24"/>
        </w:rPr>
      </w:pPr>
      <w:r w:rsidRPr="0093301B">
        <w:rPr>
          <w:rFonts w:ascii="Times New Roman" w:hAnsi="Times New Roman" w:cs="Times New Roman"/>
          <w:sz w:val="24"/>
          <w:szCs w:val="24"/>
        </w:rPr>
        <w:t>= (</w:t>
      </w:r>
      <w:r w:rsidR="00001654" w:rsidRPr="0093301B">
        <w:rPr>
          <w:rFonts w:ascii="Times New Roman" w:hAnsi="Times New Roman" w:cs="Times New Roman"/>
          <w:sz w:val="24"/>
          <w:szCs w:val="24"/>
        </w:rPr>
        <w:t>2496/</w:t>
      </w:r>
      <w:r w:rsidR="00E71CB2" w:rsidRPr="0093301B">
        <w:rPr>
          <w:rFonts w:ascii="Times New Roman" w:hAnsi="Times New Roman" w:cs="Times New Roman"/>
          <w:sz w:val="24"/>
          <w:szCs w:val="24"/>
        </w:rPr>
        <w:t>43512</w:t>
      </w:r>
      <w:r w:rsidRPr="0093301B">
        <w:rPr>
          <w:rFonts w:ascii="Times New Roman" w:hAnsi="Times New Roman" w:cs="Times New Roman"/>
          <w:sz w:val="24"/>
          <w:szCs w:val="24"/>
        </w:rPr>
        <w:t>)</w:t>
      </w:r>
      <w:r w:rsidR="00E71CB2" w:rsidRPr="0093301B">
        <w:rPr>
          <w:rFonts w:ascii="Times New Roman" w:hAnsi="Times New Roman" w:cs="Times New Roman"/>
          <w:sz w:val="24"/>
          <w:szCs w:val="24"/>
        </w:rPr>
        <w:t xml:space="preserve">* </w:t>
      </w:r>
      <w:r w:rsidR="002F0FAC" w:rsidRPr="0093301B">
        <w:rPr>
          <w:rFonts w:ascii="Times New Roman" w:hAnsi="Times New Roman" w:cs="Times New Roman"/>
          <w:sz w:val="24"/>
          <w:szCs w:val="24"/>
        </w:rPr>
        <w:t>(</w:t>
      </w:r>
      <w:r w:rsidR="00CC6E08" w:rsidRPr="0093301B">
        <w:rPr>
          <w:rFonts w:ascii="Times New Roman" w:hAnsi="Times New Roman" w:cs="Times New Roman"/>
          <w:sz w:val="24"/>
          <w:szCs w:val="24"/>
        </w:rPr>
        <w:t>43512/52868.5</w:t>
      </w:r>
      <w:r w:rsidR="002F0FAC" w:rsidRPr="0093301B">
        <w:rPr>
          <w:rFonts w:ascii="Times New Roman" w:hAnsi="Times New Roman" w:cs="Times New Roman"/>
          <w:sz w:val="24"/>
          <w:szCs w:val="24"/>
        </w:rPr>
        <w:t>)</w:t>
      </w:r>
      <w:r w:rsidR="00CC6E08" w:rsidRPr="0093301B">
        <w:rPr>
          <w:rFonts w:ascii="Times New Roman" w:hAnsi="Times New Roman" w:cs="Times New Roman"/>
          <w:sz w:val="24"/>
          <w:szCs w:val="24"/>
        </w:rPr>
        <w:t xml:space="preserve">* </w:t>
      </w:r>
      <w:r w:rsidR="00C124E6" w:rsidRPr="0093301B">
        <w:rPr>
          <w:rFonts w:ascii="Times New Roman" w:hAnsi="Times New Roman" w:cs="Times New Roman"/>
          <w:sz w:val="24"/>
          <w:szCs w:val="24"/>
        </w:rPr>
        <w:t>(</w:t>
      </w:r>
      <w:r w:rsidR="00035AA8" w:rsidRPr="0093301B">
        <w:rPr>
          <w:rFonts w:ascii="Times New Roman" w:hAnsi="Times New Roman" w:cs="Times New Roman"/>
          <w:sz w:val="24"/>
          <w:szCs w:val="24"/>
        </w:rPr>
        <w:t>52868.5/</w:t>
      </w:r>
      <w:r w:rsidR="00DD497B" w:rsidRPr="0093301B">
        <w:rPr>
          <w:rFonts w:ascii="Times New Roman" w:hAnsi="Times New Roman" w:cs="Times New Roman"/>
          <w:sz w:val="24"/>
          <w:szCs w:val="24"/>
        </w:rPr>
        <w:t>3831.5</w:t>
      </w:r>
      <w:r w:rsidR="00C124E6" w:rsidRPr="0093301B">
        <w:rPr>
          <w:rFonts w:ascii="Times New Roman" w:hAnsi="Times New Roman" w:cs="Times New Roman"/>
          <w:sz w:val="24"/>
          <w:szCs w:val="24"/>
        </w:rPr>
        <w:t>)</w:t>
      </w:r>
    </w:p>
    <w:p w:rsidR="00DD497B" w:rsidRPr="0093301B" w:rsidRDefault="00DD497B">
      <w:pPr>
        <w:rPr>
          <w:rFonts w:ascii="Times New Roman" w:hAnsi="Times New Roman" w:cs="Times New Roman"/>
          <w:sz w:val="24"/>
          <w:szCs w:val="24"/>
        </w:rPr>
      </w:pPr>
      <w:r w:rsidRPr="0093301B">
        <w:rPr>
          <w:rFonts w:ascii="Times New Roman" w:hAnsi="Times New Roman" w:cs="Times New Roman"/>
          <w:sz w:val="24"/>
          <w:szCs w:val="24"/>
        </w:rPr>
        <w:t>=</w:t>
      </w:r>
      <w:r w:rsidR="008F0B91" w:rsidRPr="0093301B">
        <w:rPr>
          <w:rFonts w:ascii="Times New Roman" w:hAnsi="Times New Roman" w:cs="Times New Roman"/>
          <w:sz w:val="24"/>
          <w:szCs w:val="24"/>
        </w:rPr>
        <w:t xml:space="preserve">Net Margin % </w:t>
      </w:r>
      <w:r w:rsidR="000F7A49" w:rsidRPr="0093301B">
        <w:rPr>
          <w:rFonts w:ascii="Times New Roman" w:hAnsi="Times New Roman" w:cs="Times New Roman"/>
          <w:sz w:val="24"/>
          <w:szCs w:val="24"/>
        </w:rPr>
        <w:t xml:space="preserve">* </w:t>
      </w:r>
      <w:r w:rsidR="00A00824" w:rsidRPr="0093301B">
        <w:rPr>
          <w:rFonts w:ascii="Times New Roman" w:hAnsi="Times New Roman" w:cs="Times New Roman"/>
          <w:sz w:val="24"/>
          <w:szCs w:val="24"/>
        </w:rPr>
        <w:t>Asset turnover * Equity Multiplier</w:t>
      </w:r>
    </w:p>
    <w:p w:rsidR="00A00824" w:rsidRPr="0093301B" w:rsidRDefault="00A00824">
      <w:pPr>
        <w:rPr>
          <w:rFonts w:ascii="Times New Roman" w:hAnsi="Times New Roman" w:cs="Times New Roman"/>
          <w:sz w:val="24"/>
          <w:szCs w:val="24"/>
        </w:rPr>
      </w:pPr>
      <w:r w:rsidRPr="0093301B">
        <w:rPr>
          <w:rFonts w:ascii="Times New Roman" w:hAnsi="Times New Roman" w:cs="Times New Roman"/>
          <w:sz w:val="24"/>
          <w:szCs w:val="24"/>
        </w:rPr>
        <w:t>=</w:t>
      </w:r>
      <w:r w:rsidR="001E5E86" w:rsidRPr="0093301B">
        <w:rPr>
          <w:rFonts w:ascii="Times New Roman" w:hAnsi="Times New Roman" w:cs="Times New Roman"/>
          <w:sz w:val="24"/>
          <w:szCs w:val="24"/>
        </w:rPr>
        <w:t xml:space="preserve">5.74% </w:t>
      </w:r>
      <w:r w:rsidR="004760F8" w:rsidRPr="0093301B">
        <w:rPr>
          <w:rFonts w:ascii="Times New Roman" w:hAnsi="Times New Roman" w:cs="Times New Roman"/>
          <w:sz w:val="24"/>
          <w:szCs w:val="24"/>
        </w:rPr>
        <w:t xml:space="preserve">* </w:t>
      </w:r>
      <w:r w:rsidR="009B3B85" w:rsidRPr="0093301B">
        <w:rPr>
          <w:rFonts w:ascii="Times New Roman" w:hAnsi="Times New Roman" w:cs="Times New Roman"/>
          <w:sz w:val="24"/>
          <w:szCs w:val="24"/>
        </w:rPr>
        <w:t>0.823 * 13.7984</w:t>
      </w:r>
    </w:p>
    <w:p w:rsidR="009B3B85" w:rsidRPr="0093301B" w:rsidRDefault="009B3B85">
      <w:pPr>
        <w:rPr>
          <w:rFonts w:ascii="Times New Roman" w:hAnsi="Times New Roman" w:cs="Times New Roman"/>
          <w:sz w:val="24"/>
          <w:szCs w:val="24"/>
        </w:rPr>
      </w:pPr>
      <w:r w:rsidRPr="0093301B">
        <w:rPr>
          <w:rFonts w:ascii="Times New Roman" w:hAnsi="Times New Roman" w:cs="Times New Roman"/>
          <w:sz w:val="24"/>
          <w:szCs w:val="24"/>
        </w:rPr>
        <w:t>=ROA%</w:t>
      </w:r>
      <w:r w:rsidR="008751DD" w:rsidRPr="0093301B">
        <w:rPr>
          <w:rFonts w:ascii="Times New Roman" w:hAnsi="Times New Roman" w:cs="Times New Roman"/>
          <w:sz w:val="24"/>
          <w:szCs w:val="24"/>
        </w:rPr>
        <w:t xml:space="preserve"> * Equity Multiplier</w:t>
      </w:r>
    </w:p>
    <w:p w:rsidR="008751DD" w:rsidRPr="0093301B" w:rsidRDefault="00E24607">
      <w:pPr>
        <w:rPr>
          <w:rFonts w:ascii="Times New Roman" w:hAnsi="Times New Roman" w:cs="Times New Roman"/>
          <w:sz w:val="24"/>
          <w:szCs w:val="24"/>
        </w:rPr>
      </w:pPr>
      <w:r w:rsidRPr="0093301B">
        <w:rPr>
          <w:rFonts w:ascii="Times New Roman" w:hAnsi="Times New Roman" w:cs="Times New Roman"/>
          <w:sz w:val="24"/>
          <w:szCs w:val="24"/>
        </w:rPr>
        <w:t>4.72%</w:t>
      </w:r>
      <w:r w:rsidR="00370E8C" w:rsidRPr="0093301B">
        <w:rPr>
          <w:rFonts w:ascii="Times New Roman" w:hAnsi="Times New Roman" w:cs="Times New Roman"/>
          <w:sz w:val="24"/>
          <w:szCs w:val="24"/>
        </w:rPr>
        <w:t>*</w:t>
      </w:r>
      <w:r w:rsidR="00EE1431" w:rsidRPr="0093301B">
        <w:rPr>
          <w:rFonts w:ascii="Times New Roman" w:hAnsi="Times New Roman" w:cs="Times New Roman"/>
          <w:sz w:val="24"/>
          <w:szCs w:val="24"/>
        </w:rPr>
        <w:t>13.7984</w:t>
      </w:r>
    </w:p>
    <w:p w:rsidR="00EE1431" w:rsidRPr="0093301B" w:rsidRDefault="00F60A46">
      <w:pPr>
        <w:rPr>
          <w:rFonts w:ascii="Times New Roman" w:hAnsi="Times New Roman" w:cs="Times New Roman"/>
          <w:sz w:val="24"/>
          <w:szCs w:val="24"/>
        </w:rPr>
      </w:pPr>
      <w:r w:rsidRPr="0093301B">
        <w:rPr>
          <w:rFonts w:ascii="Times New Roman" w:hAnsi="Times New Roman" w:cs="Times New Roman"/>
          <w:sz w:val="24"/>
          <w:szCs w:val="24"/>
        </w:rPr>
        <w:t>ROE (%)</w:t>
      </w:r>
      <w:r w:rsidR="00C93BC3" w:rsidRPr="0093301B">
        <w:rPr>
          <w:rFonts w:ascii="Times New Roman" w:hAnsi="Times New Roman" w:cs="Times New Roman"/>
          <w:sz w:val="24"/>
          <w:szCs w:val="24"/>
        </w:rPr>
        <w:t xml:space="preserve"> </w:t>
      </w:r>
      <w:r w:rsidRPr="0093301B">
        <w:rPr>
          <w:rFonts w:ascii="Times New Roman" w:hAnsi="Times New Roman" w:cs="Times New Roman"/>
          <w:sz w:val="24"/>
          <w:szCs w:val="24"/>
        </w:rPr>
        <w:t xml:space="preserve">= </w:t>
      </w:r>
      <w:r w:rsidR="00C41905" w:rsidRPr="0093301B">
        <w:rPr>
          <w:rFonts w:ascii="Times New Roman" w:hAnsi="Times New Roman" w:cs="Times New Roman"/>
          <w:sz w:val="24"/>
          <w:szCs w:val="24"/>
        </w:rPr>
        <w:t>65.14%</w:t>
      </w:r>
    </w:p>
    <w:p w:rsidR="00F60A46" w:rsidRPr="0093301B" w:rsidRDefault="00C93BC3"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 generated high value of </w:t>
      </w:r>
      <w:r w:rsidR="00815611" w:rsidRPr="0093301B">
        <w:rPr>
          <w:rFonts w:ascii="Times New Roman" w:hAnsi="Times New Roman" w:cs="Times New Roman"/>
          <w:sz w:val="24"/>
          <w:szCs w:val="24"/>
        </w:rPr>
        <w:t xml:space="preserve">ROE for the past three years, in </w:t>
      </w:r>
      <w:r w:rsidR="00815611" w:rsidRPr="0093301B">
        <w:rPr>
          <w:rFonts w:ascii="Times New Roman" w:hAnsi="Times New Roman" w:cs="Times New Roman"/>
          <w:noProof/>
          <w:sz w:val="24"/>
          <w:szCs w:val="24"/>
        </w:rPr>
        <w:t>fact</w:t>
      </w:r>
      <w:r w:rsidR="00F231CF" w:rsidRPr="0093301B">
        <w:rPr>
          <w:rFonts w:ascii="Times New Roman" w:hAnsi="Times New Roman" w:cs="Times New Roman"/>
          <w:noProof/>
          <w:sz w:val="24"/>
          <w:szCs w:val="24"/>
        </w:rPr>
        <w:t>,</w:t>
      </w:r>
      <w:r w:rsidR="00815611" w:rsidRPr="0093301B">
        <w:rPr>
          <w:rFonts w:ascii="Times New Roman" w:hAnsi="Times New Roman" w:cs="Times New Roman"/>
          <w:sz w:val="24"/>
          <w:szCs w:val="24"/>
        </w:rPr>
        <w:t xml:space="preserve"> the value kept rising from 2014 when the firm made their first profit values since 2007. </w:t>
      </w:r>
      <w:r w:rsidR="00367E3E" w:rsidRPr="0093301B">
        <w:rPr>
          <w:rFonts w:ascii="Times New Roman" w:hAnsi="Times New Roman" w:cs="Times New Roman"/>
          <w:sz w:val="24"/>
          <w:szCs w:val="24"/>
        </w:rPr>
        <w:t xml:space="preserve">Compared to its closest competitor, </w:t>
      </w:r>
      <w:r w:rsidR="00C92A2D" w:rsidRPr="0093301B">
        <w:rPr>
          <w:rFonts w:ascii="Times New Roman" w:hAnsi="Times New Roman" w:cs="Times New Roman"/>
          <w:sz w:val="24"/>
          <w:szCs w:val="24"/>
        </w:rPr>
        <w:t xml:space="preserve">Delta Airlines, which did not generate as high ROE percentages. </w:t>
      </w:r>
      <w:r w:rsidR="00E072AC" w:rsidRPr="0093301B">
        <w:rPr>
          <w:rFonts w:ascii="Times New Roman" w:hAnsi="Times New Roman" w:cs="Times New Roman"/>
          <w:sz w:val="24"/>
          <w:szCs w:val="24"/>
        </w:rPr>
        <w:t xml:space="preserve">Delta Airlines did not incur high values of ROE from their shareholder’s common stocks. The figures left </w:t>
      </w:r>
      <w:r w:rsidR="00A669A7" w:rsidRPr="0093301B">
        <w:rPr>
          <w:rFonts w:ascii="Times New Roman" w:hAnsi="Times New Roman" w:cs="Times New Roman"/>
          <w:sz w:val="24"/>
          <w:szCs w:val="24"/>
        </w:rPr>
        <w:t xml:space="preserve">American Airlines a very stable company relate to its peers in the market. </w:t>
      </w:r>
    </w:p>
    <w:p w:rsidR="000E3F17" w:rsidRPr="0093301B" w:rsidRDefault="000E3F17" w:rsidP="0093301B">
      <w:pPr>
        <w:pStyle w:val="Heading2"/>
        <w:rPr>
          <w:rFonts w:ascii="Times New Roman" w:hAnsi="Times New Roman" w:cs="Times New Roman"/>
          <w:sz w:val="24"/>
          <w:szCs w:val="24"/>
        </w:rPr>
      </w:pPr>
      <w:bookmarkStart w:id="5" w:name="_Toc506896574"/>
      <w:r w:rsidRPr="0093301B">
        <w:rPr>
          <w:rFonts w:ascii="Times New Roman" w:hAnsi="Times New Roman" w:cs="Times New Roman"/>
          <w:sz w:val="24"/>
          <w:szCs w:val="24"/>
        </w:rPr>
        <w:t>Improving ROE</w:t>
      </w:r>
      <w:bookmarkEnd w:id="5"/>
    </w:p>
    <w:p w:rsidR="000E3F17" w:rsidRPr="0093301B" w:rsidRDefault="000E3F17"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 ought to utilize additional financial leverage </w:t>
      </w:r>
      <w:r w:rsidR="004A0A06" w:rsidRPr="0093301B">
        <w:rPr>
          <w:rFonts w:ascii="Times New Roman" w:hAnsi="Times New Roman" w:cs="Times New Roman"/>
          <w:sz w:val="24"/>
          <w:szCs w:val="24"/>
        </w:rPr>
        <w:t>to improve their ROE.</w:t>
      </w:r>
      <w:r w:rsidR="00424755" w:rsidRPr="0093301B">
        <w:rPr>
          <w:rFonts w:ascii="Times New Roman" w:hAnsi="Times New Roman" w:cs="Times New Roman"/>
          <w:sz w:val="24"/>
          <w:szCs w:val="24"/>
        </w:rPr>
        <w:t xml:space="preserve"> The firm could use debt and equity to fund their projects, </w:t>
      </w:r>
      <w:r w:rsidR="003B6746" w:rsidRPr="0093301B">
        <w:rPr>
          <w:rFonts w:ascii="Times New Roman" w:hAnsi="Times New Roman" w:cs="Times New Roman"/>
          <w:sz w:val="24"/>
          <w:szCs w:val="24"/>
        </w:rPr>
        <w:t xml:space="preserve">but when they raise their </w:t>
      </w:r>
      <w:r w:rsidR="00C41048" w:rsidRPr="0093301B">
        <w:rPr>
          <w:rFonts w:ascii="Times New Roman" w:hAnsi="Times New Roman" w:cs="Times New Roman"/>
          <w:sz w:val="24"/>
          <w:szCs w:val="24"/>
        </w:rPr>
        <w:t xml:space="preserve">debt capital in relation to equity capital the ROE increases. </w:t>
      </w:r>
      <w:r w:rsidR="00B955D7" w:rsidRPr="0093301B">
        <w:rPr>
          <w:rFonts w:ascii="Times New Roman" w:hAnsi="Times New Roman" w:cs="Times New Roman"/>
          <w:sz w:val="24"/>
          <w:szCs w:val="24"/>
        </w:rPr>
        <w:t xml:space="preserve">American Airlines might raise their profit margins in regards to the equity increases their ROE. Profits </w:t>
      </w:r>
      <w:r w:rsidR="00E321F6" w:rsidRPr="0093301B">
        <w:rPr>
          <w:rFonts w:ascii="Times New Roman" w:hAnsi="Times New Roman" w:cs="Times New Roman"/>
          <w:sz w:val="24"/>
          <w:szCs w:val="24"/>
        </w:rPr>
        <w:t>do not occur from selling items alone, but raising the cost of items like airline tickets, and reducing the cost of goods sold.</w:t>
      </w:r>
    </w:p>
    <w:p w:rsidR="00F124AB" w:rsidRPr="0093301B" w:rsidRDefault="00376DDE" w:rsidP="0093301B">
      <w:pPr>
        <w:pStyle w:val="Heading2"/>
        <w:rPr>
          <w:rFonts w:ascii="Times New Roman" w:hAnsi="Times New Roman" w:cs="Times New Roman"/>
          <w:sz w:val="24"/>
          <w:szCs w:val="24"/>
        </w:rPr>
      </w:pPr>
      <w:bookmarkStart w:id="6" w:name="_Toc506896575"/>
      <w:r w:rsidRPr="0093301B">
        <w:rPr>
          <w:rFonts w:ascii="Times New Roman" w:hAnsi="Times New Roman" w:cs="Times New Roman"/>
          <w:sz w:val="24"/>
          <w:szCs w:val="24"/>
        </w:rPr>
        <w:t>Research and development</w:t>
      </w:r>
      <w:bookmarkEnd w:id="6"/>
      <w:r w:rsidRPr="0093301B">
        <w:rPr>
          <w:rFonts w:ascii="Times New Roman" w:hAnsi="Times New Roman" w:cs="Times New Roman"/>
          <w:sz w:val="24"/>
          <w:szCs w:val="24"/>
        </w:rPr>
        <w:t xml:space="preserve"> </w:t>
      </w:r>
    </w:p>
    <w:p w:rsidR="009F5975" w:rsidRPr="0093301B" w:rsidRDefault="009F5975"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Research and development involve resource allocation that a company uses to generate new products. </w:t>
      </w:r>
      <w:r w:rsidR="008C2DA7">
        <w:rPr>
          <w:rFonts w:ascii="Times New Roman" w:hAnsi="Times New Roman" w:cs="Times New Roman"/>
          <w:sz w:val="24"/>
          <w:szCs w:val="24"/>
        </w:rPr>
        <w:t xml:space="preserve">According to </w:t>
      </w:r>
      <w:proofErr w:type="spellStart"/>
      <w:r w:rsidR="00296EFC">
        <w:rPr>
          <w:rFonts w:ascii="Times New Roman" w:hAnsi="Times New Roman" w:cs="Times New Roman"/>
          <w:sz w:val="24"/>
          <w:szCs w:val="24"/>
        </w:rPr>
        <w:t>Thierauf</w:t>
      </w:r>
      <w:proofErr w:type="spellEnd"/>
      <w:r w:rsidR="00296EFC">
        <w:rPr>
          <w:rFonts w:ascii="Times New Roman" w:hAnsi="Times New Roman" w:cs="Times New Roman"/>
          <w:sz w:val="24"/>
          <w:szCs w:val="24"/>
        </w:rPr>
        <w:t xml:space="preserve">, </w:t>
      </w:r>
      <w:r w:rsidR="008C2DA7" w:rsidRPr="0093301B">
        <w:rPr>
          <w:rFonts w:ascii="Times New Roman" w:hAnsi="Times New Roman" w:cs="Times New Roman"/>
          <w:sz w:val="24"/>
          <w:szCs w:val="24"/>
        </w:rPr>
        <w:t>(2017)</w:t>
      </w:r>
      <w:r w:rsidR="008C2DA7">
        <w:rPr>
          <w:rFonts w:ascii="Times New Roman" w:hAnsi="Times New Roman" w:cs="Times New Roman"/>
          <w:sz w:val="24"/>
          <w:szCs w:val="24"/>
        </w:rPr>
        <w:t>, e</w:t>
      </w:r>
      <w:r w:rsidR="000442BB" w:rsidRPr="0093301B">
        <w:rPr>
          <w:rFonts w:ascii="Times New Roman" w:hAnsi="Times New Roman" w:cs="Times New Roman"/>
          <w:sz w:val="24"/>
          <w:szCs w:val="24"/>
        </w:rPr>
        <w:t xml:space="preserve">ach year, firms set aside funds for research and development, </w:t>
      </w:r>
      <w:r w:rsidR="00644EBA" w:rsidRPr="0093301B">
        <w:rPr>
          <w:rFonts w:ascii="Times New Roman" w:hAnsi="Times New Roman" w:cs="Times New Roman"/>
          <w:sz w:val="24"/>
          <w:szCs w:val="24"/>
        </w:rPr>
        <w:t xml:space="preserve">which </w:t>
      </w:r>
      <w:r w:rsidR="00D3698E" w:rsidRPr="0093301B">
        <w:rPr>
          <w:rFonts w:ascii="Times New Roman" w:hAnsi="Times New Roman" w:cs="Times New Roman"/>
          <w:sz w:val="24"/>
          <w:szCs w:val="24"/>
        </w:rPr>
        <w:t xml:space="preserve">they regard as a spending in lieu of an investment. </w:t>
      </w:r>
      <w:r w:rsidR="00EF1ED2" w:rsidRPr="0093301B">
        <w:rPr>
          <w:rFonts w:ascii="Times New Roman" w:hAnsi="Times New Roman" w:cs="Times New Roman"/>
          <w:sz w:val="24"/>
          <w:szCs w:val="24"/>
        </w:rPr>
        <w:t xml:space="preserve">The study identified that American Airline did not include any amount for research and development in the years that past. The report identified that their counterpart invested in research and development activities. </w:t>
      </w:r>
      <w:r w:rsidRPr="0093301B">
        <w:rPr>
          <w:rFonts w:ascii="Times New Roman" w:hAnsi="Times New Roman" w:cs="Times New Roman"/>
          <w:sz w:val="24"/>
          <w:szCs w:val="24"/>
        </w:rPr>
        <w:t xml:space="preserve"> </w:t>
      </w:r>
    </w:p>
    <w:p w:rsidR="00ED548B" w:rsidRPr="0093301B" w:rsidRDefault="00DD76F3"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lastRenderedPageBreak/>
        <w:t xml:space="preserve">Research and development projects could become a bit expensive for an airline firm like the case of </w:t>
      </w:r>
      <w:r w:rsidR="00F74E41" w:rsidRPr="0093301B">
        <w:rPr>
          <w:rFonts w:ascii="Times New Roman" w:hAnsi="Times New Roman" w:cs="Times New Roman"/>
          <w:sz w:val="24"/>
          <w:szCs w:val="24"/>
        </w:rPr>
        <w:t xml:space="preserve">American Airline because a single project requires millions of investment, whose potential outcome does not become established immediately. </w:t>
      </w:r>
      <w:r w:rsidR="000B192B" w:rsidRPr="0093301B">
        <w:rPr>
          <w:rFonts w:ascii="Times New Roman" w:hAnsi="Times New Roman" w:cs="Times New Roman"/>
          <w:sz w:val="24"/>
          <w:szCs w:val="24"/>
        </w:rPr>
        <w:t>Research and development projects fall under expenses rather than investments.</w:t>
      </w:r>
    </w:p>
    <w:p w:rsidR="00376DDE" w:rsidRPr="0093301B" w:rsidRDefault="002E51FA" w:rsidP="0093301B">
      <w:pPr>
        <w:pStyle w:val="Heading2"/>
        <w:jc w:val="center"/>
        <w:rPr>
          <w:rFonts w:ascii="Times New Roman" w:hAnsi="Times New Roman" w:cs="Times New Roman"/>
          <w:sz w:val="24"/>
          <w:szCs w:val="24"/>
        </w:rPr>
      </w:pPr>
      <w:bookmarkStart w:id="7" w:name="_Toc506896576"/>
      <w:r w:rsidRPr="0093301B">
        <w:rPr>
          <w:rFonts w:ascii="Times New Roman" w:hAnsi="Times New Roman" w:cs="Times New Roman"/>
          <w:sz w:val="24"/>
          <w:szCs w:val="24"/>
        </w:rPr>
        <w:t>Beta values</w:t>
      </w:r>
      <w:bookmarkEnd w:id="7"/>
    </w:p>
    <w:p w:rsidR="002E51FA" w:rsidRPr="0093301B" w:rsidRDefault="00636C63"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A beta value that falls below 1 indicates that the value of the stock becomes less volatile compared to the market.</w:t>
      </w:r>
      <w:r w:rsidR="000B4342" w:rsidRPr="0093301B">
        <w:rPr>
          <w:rFonts w:ascii="Times New Roman" w:hAnsi="Times New Roman" w:cs="Times New Roman"/>
          <w:sz w:val="24"/>
          <w:szCs w:val="24"/>
        </w:rPr>
        <w:t xml:space="preserve"> </w:t>
      </w:r>
      <w:r w:rsidR="00902442" w:rsidRPr="0093301B">
        <w:rPr>
          <w:rFonts w:ascii="Times New Roman" w:hAnsi="Times New Roman" w:cs="Times New Roman"/>
          <w:sz w:val="24"/>
          <w:szCs w:val="24"/>
        </w:rPr>
        <w:t xml:space="preserve">A </w:t>
      </w:r>
      <w:r w:rsidR="00647A07" w:rsidRPr="0093301B">
        <w:rPr>
          <w:rFonts w:ascii="Times New Roman" w:hAnsi="Times New Roman" w:cs="Times New Roman"/>
          <w:sz w:val="24"/>
          <w:szCs w:val="24"/>
        </w:rPr>
        <w:t xml:space="preserve">beta value above 1 indicates that the beta value becomes more volatile relative to the market. American Airlines has a beta value of 1.1 which indicates their stock value is relatively </w:t>
      </w:r>
      <w:r w:rsidR="00192D3D" w:rsidRPr="0093301B">
        <w:rPr>
          <w:rFonts w:ascii="Times New Roman" w:hAnsi="Times New Roman" w:cs="Times New Roman"/>
          <w:sz w:val="24"/>
          <w:szCs w:val="24"/>
        </w:rPr>
        <w:t>volatile to the market. Delta Airlines</w:t>
      </w:r>
      <w:r w:rsidR="00F231CF" w:rsidRPr="0093301B">
        <w:rPr>
          <w:rFonts w:ascii="Times New Roman" w:hAnsi="Times New Roman" w:cs="Times New Roman"/>
          <w:sz w:val="24"/>
          <w:szCs w:val="24"/>
        </w:rPr>
        <w:t>,</w:t>
      </w:r>
      <w:r w:rsidR="00192D3D" w:rsidRPr="0093301B">
        <w:rPr>
          <w:rFonts w:ascii="Times New Roman" w:hAnsi="Times New Roman" w:cs="Times New Roman"/>
          <w:sz w:val="24"/>
          <w:szCs w:val="24"/>
        </w:rPr>
        <w:t xml:space="preserve"> </w:t>
      </w:r>
      <w:r w:rsidR="00192D3D" w:rsidRPr="0093301B">
        <w:rPr>
          <w:rFonts w:ascii="Times New Roman" w:hAnsi="Times New Roman" w:cs="Times New Roman"/>
          <w:noProof/>
          <w:sz w:val="24"/>
          <w:szCs w:val="24"/>
        </w:rPr>
        <w:t>on</w:t>
      </w:r>
      <w:r w:rsidR="00192D3D" w:rsidRPr="0093301B">
        <w:rPr>
          <w:rFonts w:ascii="Times New Roman" w:hAnsi="Times New Roman" w:cs="Times New Roman"/>
          <w:sz w:val="24"/>
          <w:szCs w:val="24"/>
        </w:rPr>
        <w:t xml:space="preserve"> the other hand, expressed a </w:t>
      </w:r>
      <w:r w:rsidR="00AD11D7" w:rsidRPr="0093301B">
        <w:rPr>
          <w:rFonts w:ascii="Times New Roman" w:hAnsi="Times New Roman" w:cs="Times New Roman"/>
          <w:sz w:val="24"/>
          <w:szCs w:val="24"/>
        </w:rPr>
        <w:t xml:space="preserve">stock beta of 0.8 which indicates the value becomes less volatile compared to the market. </w:t>
      </w:r>
    </w:p>
    <w:p w:rsidR="0015573B" w:rsidRPr="0093301B" w:rsidRDefault="0015573B" w:rsidP="0093301B">
      <w:pPr>
        <w:pStyle w:val="Heading1"/>
        <w:jc w:val="center"/>
        <w:rPr>
          <w:rFonts w:ascii="Times New Roman" w:hAnsi="Times New Roman" w:cs="Times New Roman"/>
          <w:sz w:val="24"/>
          <w:szCs w:val="24"/>
        </w:rPr>
      </w:pPr>
      <w:bookmarkStart w:id="8" w:name="_Toc506896577"/>
      <w:r w:rsidRPr="0093301B">
        <w:rPr>
          <w:rFonts w:ascii="Times New Roman" w:hAnsi="Times New Roman" w:cs="Times New Roman"/>
          <w:sz w:val="24"/>
          <w:szCs w:val="24"/>
        </w:rPr>
        <w:t>Market ratio results</w:t>
      </w:r>
      <w:bookmarkEnd w:id="8"/>
    </w:p>
    <w:p w:rsidR="0015573B" w:rsidRPr="0093301B" w:rsidRDefault="006353DA"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P/E ratios become essential when </w:t>
      </w:r>
      <w:r w:rsidR="000875E0" w:rsidRPr="0093301B">
        <w:rPr>
          <w:rFonts w:ascii="Times New Roman" w:hAnsi="Times New Roman" w:cs="Times New Roman"/>
          <w:sz w:val="24"/>
          <w:szCs w:val="24"/>
        </w:rPr>
        <w:t>stock values, thus it is a fundamental tool in analyz</w:t>
      </w:r>
      <w:r w:rsidR="00955FF4" w:rsidRPr="0093301B">
        <w:rPr>
          <w:rFonts w:ascii="Times New Roman" w:hAnsi="Times New Roman" w:cs="Times New Roman"/>
          <w:sz w:val="24"/>
          <w:szCs w:val="24"/>
        </w:rPr>
        <w:t xml:space="preserve">ing the success of a company in an industry. American Airline’s PE value gets related to that of peer companies like Delta Airlines to assess their present stock trading values. </w:t>
      </w:r>
    </w:p>
    <w:p w:rsidR="004104B7" w:rsidRPr="0093301B" w:rsidRDefault="00174652" w:rsidP="007468EA">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Airlines traded at a high discount compared to their market peers. </w:t>
      </w:r>
      <w:r w:rsidR="0075083C" w:rsidRPr="0093301B">
        <w:rPr>
          <w:rFonts w:ascii="Times New Roman" w:hAnsi="Times New Roman" w:cs="Times New Roman"/>
          <w:sz w:val="24"/>
          <w:szCs w:val="24"/>
        </w:rPr>
        <w:t xml:space="preserve">American Airlines traded at a significantly steep discount, </w:t>
      </w:r>
      <w:r w:rsidR="00374E57" w:rsidRPr="0093301B">
        <w:rPr>
          <w:rFonts w:ascii="Times New Roman" w:hAnsi="Times New Roman" w:cs="Times New Roman"/>
          <w:sz w:val="24"/>
          <w:szCs w:val="24"/>
        </w:rPr>
        <w:t xml:space="preserve">based on the margins they obtain from the sale of the tickets. </w:t>
      </w:r>
      <w:r w:rsidR="005A0BA3" w:rsidRPr="0093301B">
        <w:rPr>
          <w:rFonts w:ascii="Times New Roman" w:hAnsi="Times New Roman" w:cs="Times New Roman"/>
          <w:sz w:val="24"/>
          <w:szCs w:val="24"/>
        </w:rPr>
        <w:t xml:space="preserve">American </w:t>
      </w:r>
      <w:r w:rsidR="004F1C7F" w:rsidRPr="0093301B">
        <w:rPr>
          <w:rFonts w:ascii="Times New Roman" w:hAnsi="Times New Roman" w:cs="Times New Roman"/>
          <w:sz w:val="24"/>
          <w:szCs w:val="24"/>
        </w:rPr>
        <w:t xml:space="preserve">Airline’s PE value becomes </w:t>
      </w:r>
      <w:r w:rsidR="00572B96" w:rsidRPr="0093301B">
        <w:rPr>
          <w:rFonts w:ascii="Times New Roman" w:hAnsi="Times New Roman" w:cs="Times New Roman"/>
          <w:sz w:val="24"/>
          <w:szCs w:val="24"/>
        </w:rPr>
        <w:t xml:space="preserve">13.19%, while that of the </w:t>
      </w:r>
      <w:r w:rsidR="00411C73" w:rsidRPr="0093301B">
        <w:rPr>
          <w:rFonts w:ascii="Times New Roman" w:hAnsi="Times New Roman" w:cs="Times New Roman"/>
          <w:sz w:val="24"/>
          <w:szCs w:val="24"/>
        </w:rPr>
        <w:t xml:space="preserve">Delta Airline becomes </w:t>
      </w:r>
      <w:r w:rsidR="00394DDF" w:rsidRPr="0093301B">
        <w:rPr>
          <w:rFonts w:ascii="Times New Roman" w:hAnsi="Times New Roman" w:cs="Times New Roman"/>
          <w:sz w:val="24"/>
          <w:szCs w:val="24"/>
        </w:rPr>
        <w:t>10.70%</w:t>
      </w:r>
      <w:r w:rsidR="00290097" w:rsidRPr="0093301B">
        <w:rPr>
          <w:rFonts w:ascii="Times New Roman" w:hAnsi="Times New Roman" w:cs="Times New Roman"/>
          <w:sz w:val="24"/>
          <w:szCs w:val="24"/>
        </w:rPr>
        <w:t xml:space="preserve">. </w:t>
      </w:r>
    </w:p>
    <w:tbl>
      <w:tblPr>
        <w:tblW w:w="3400" w:type="dxa"/>
        <w:tblLook w:val="04A0" w:firstRow="1" w:lastRow="0" w:firstColumn="1" w:lastColumn="0" w:noHBand="0" w:noVBand="1"/>
      </w:tblPr>
      <w:tblGrid>
        <w:gridCol w:w="2784"/>
        <w:gridCol w:w="756"/>
      </w:tblGrid>
      <w:tr w:rsidR="004C70E2" w:rsidRPr="004C70E2" w:rsidTr="004C70E2">
        <w:trPr>
          <w:trHeight w:val="300"/>
        </w:trPr>
        <w:tc>
          <w:tcPr>
            <w:tcW w:w="34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4C70E2" w:rsidRPr="004C70E2" w:rsidRDefault="004C70E2" w:rsidP="004C70E2">
            <w:pPr>
              <w:spacing w:after="0" w:line="240" w:lineRule="auto"/>
              <w:jc w:val="center"/>
              <w:rPr>
                <w:rFonts w:ascii="Times New Roman" w:eastAsia="Times New Roman" w:hAnsi="Times New Roman" w:cs="Times New Roman"/>
                <w:color w:val="000000"/>
                <w:sz w:val="24"/>
                <w:szCs w:val="24"/>
              </w:rPr>
            </w:pPr>
            <w:r w:rsidRPr="0093301B">
              <w:rPr>
                <w:rFonts w:ascii="Times New Roman" w:eastAsia="Times New Roman" w:hAnsi="Times New Roman" w:cs="Times New Roman"/>
                <w:color w:val="000000"/>
                <w:sz w:val="24"/>
                <w:szCs w:val="24"/>
              </w:rPr>
              <w:t xml:space="preserve">American Airlines </w:t>
            </w:r>
            <w:r w:rsidRPr="004C70E2">
              <w:rPr>
                <w:rFonts w:ascii="Times New Roman" w:eastAsia="Times New Roman" w:hAnsi="Times New Roman" w:cs="Times New Roman"/>
                <w:color w:val="000000"/>
                <w:sz w:val="24"/>
                <w:szCs w:val="24"/>
              </w:rPr>
              <w:t>Profitability</w:t>
            </w:r>
          </w:p>
        </w:tc>
      </w:tr>
      <w:tr w:rsidR="004C70E2" w:rsidRPr="004C70E2" w:rsidTr="004C70E2">
        <w:trPr>
          <w:trHeight w:val="300"/>
        </w:trPr>
        <w:tc>
          <w:tcPr>
            <w:tcW w:w="2784" w:type="dxa"/>
            <w:tcBorders>
              <w:top w:val="nil"/>
              <w:left w:val="single" w:sz="8" w:space="0" w:color="auto"/>
              <w:bottom w:val="single" w:sz="4"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Gross Margin</w:t>
            </w:r>
          </w:p>
        </w:tc>
        <w:tc>
          <w:tcPr>
            <w:tcW w:w="616" w:type="dxa"/>
            <w:tcBorders>
              <w:top w:val="nil"/>
              <w:left w:val="nil"/>
              <w:bottom w:val="single" w:sz="4"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26.19</w:t>
            </w:r>
          </w:p>
        </w:tc>
      </w:tr>
      <w:tr w:rsidR="004C70E2" w:rsidRPr="004C70E2" w:rsidTr="004C70E2">
        <w:trPr>
          <w:trHeight w:val="300"/>
        </w:trPr>
        <w:tc>
          <w:tcPr>
            <w:tcW w:w="2784" w:type="dxa"/>
            <w:tcBorders>
              <w:top w:val="nil"/>
              <w:left w:val="single" w:sz="8" w:space="0" w:color="auto"/>
              <w:bottom w:val="single" w:sz="4"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Operating Margin</w:t>
            </w:r>
          </w:p>
        </w:tc>
        <w:tc>
          <w:tcPr>
            <w:tcW w:w="616" w:type="dxa"/>
            <w:tcBorders>
              <w:top w:val="nil"/>
              <w:left w:val="nil"/>
              <w:bottom w:val="single" w:sz="4"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11.3</w:t>
            </w:r>
          </w:p>
        </w:tc>
      </w:tr>
      <w:tr w:rsidR="004C70E2" w:rsidRPr="004C70E2" w:rsidTr="004C70E2">
        <w:trPr>
          <w:trHeight w:val="300"/>
        </w:trPr>
        <w:tc>
          <w:tcPr>
            <w:tcW w:w="2784" w:type="dxa"/>
            <w:tcBorders>
              <w:top w:val="nil"/>
              <w:left w:val="single" w:sz="8" w:space="0" w:color="auto"/>
              <w:bottom w:val="single" w:sz="4"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Pretax Margin</w:t>
            </w:r>
          </w:p>
        </w:tc>
        <w:tc>
          <w:tcPr>
            <w:tcW w:w="616" w:type="dxa"/>
            <w:tcBorders>
              <w:top w:val="nil"/>
              <w:left w:val="nil"/>
              <w:bottom w:val="single" w:sz="4"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7.31</w:t>
            </w:r>
          </w:p>
        </w:tc>
      </w:tr>
      <w:tr w:rsidR="004C70E2" w:rsidRPr="004C70E2" w:rsidTr="004C70E2">
        <w:trPr>
          <w:trHeight w:val="300"/>
        </w:trPr>
        <w:tc>
          <w:tcPr>
            <w:tcW w:w="2784" w:type="dxa"/>
            <w:tcBorders>
              <w:top w:val="nil"/>
              <w:left w:val="single" w:sz="8" w:space="0" w:color="auto"/>
              <w:bottom w:val="single" w:sz="4"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Net Margin</w:t>
            </w:r>
          </w:p>
        </w:tc>
        <w:tc>
          <w:tcPr>
            <w:tcW w:w="616" w:type="dxa"/>
            <w:tcBorders>
              <w:top w:val="nil"/>
              <w:left w:val="nil"/>
              <w:bottom w:val="single" w:sz="4"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4.55</w:t>
            </w:r>
          </w:p>
        </w:tc>
      </w:tr>
      <w:tr w:rsidR="004C70E2" w:rsidRPr="004C70E2" w:rsidTr="004C70E2">
        <w:trPr>
          <w:trHeight w:val="300"/>
        </w:trPr>
        <w:tc>
          <w:tcPr>
            <w:tcW w:w="2784" w:type="dxa"/>
            <w:tcBorders>
              <w:top w:val="nil"/>
              <w:left w:val="single" w:sz="8" w:space="0" w:color="auto"/>
              <w:bottom w:val="single" w:sz="4"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Return on Assets</w:t>
            </w:r>
          </w:p>
        </w:tc>
        <w:tc>
          <w:tcPr>
            <w:tcW w:w="616" w:type="dxa"/>
            <w:tcBorders>
              <w:top w:val="nil"/>
              <w:left w:val="nil"/>
              <w:bottom w:val="single" w:sz="4"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3.74</w:t>
            </w:r>
          </w:p>
        </w:tc>
      </w:tr>
      <w:tr w:rsidR="004C70E2" w:rsidRPr="004C70E2" w:rsidTr="004C70E2">
        <w:trPr>
          <w:trHeight w:val="300"/>
        </w:trPr>
        <w:tc>
          <w:tcPr>
            <w:tcW w:w="2784" w:type="dxa"/>
            <w:tcBorders>
              <w:top w:val="nil"/>
              <w:left w:val="single" w:sz="8" w:space="0" w:color="auto"/>
              <w:bottom w:val="single" w:sz="4"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Return on Equity</w:t>
            </w:r>
          </w:p>
        </w:tc>
        <w:tc>
          <w:tcPr>
            <w:tcW w:w="616" w:type="dxa"/>
            <w:tcBorders>
              <w:top w:val="nil"/>
              <w:left w:val="nil"/>
              <w:bottom w:val="single" w:sz="4"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49.77</w:t>
            </w:r>
          </w:p>
        </w:tc>
      </w:tr>
      <w:tr w:rsidR="004C70E2" w:rsidRPr="004C70E2" w:rsidTr="004C70E2">
        <w:trPr>
          <w:trHeight w:val="300"/>
        </w:trPr>
        <w:tc>
          <w:tcPr>
            <w:tcW w:w="2784" w:type="dxa"/>
            <w:tcBorders>
              <w:top w:val="nil"/>
              <w:left w:val="single" w:sz="8" w:space="0" w:color="auto"/>
              <w:bottom w:val="single" w:sz="4"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Return on Total Capital</w:t>
            </w:r>
          </w:p>
        </w:tc>
        <w:tc>
          <w:tcPr>
            <w:tcW w:w="616" w:type="dxa"/>
            <w:tcBorders>
              <w:top w:val="nil"/>
              <w:left w:val="nil"/>
              <w:bottom w:val="single" w:sz="4"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6.72</w:t>
            </w:r>
          </w:p>
        </w:tc>
      </w:tr>
      <w:tr w:rsidR="004C70E2" w:rsidRPr="004C70E2" w:rsidTr="004C70E2">
        <w:trPr>
          <w:trHeight w:val="315"/>
        </w:trPr>
        <w:tc>
          <w:tcPr>
            <w:tcW w:w="2784" w:type="dxa"/>
            <w:tcBorders>
              <w:top w:val="nil"/>
              <w:left w:val="single" w:sz="8" w:space="0" w:color="auto"/>
              <w:bottom w:val="single" w:sz="8" w:space="0" w:color="auto"/>
              <w:right w:val="single" w:sz="4" w:space="0" w:color="auto"/>
            </w:tcBorders>
            <w:shd w:val="clear" w:color="auto" w:fill="auto"/>
            <w:noWrap/>
            <w:vAlign w:val="bottom"/>
            <w:hideMark/>
          </w:tcPr>
          <w:p w:rsidR="004C70E2" w:rsidRPr="004C70E2" w:rsidRDefault="004C70E2" w:rsidP="004C70E2">
            <w:pPr>
              <w:spacing w:after="0" w:line="240" w:lineRule="auto"/>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lastRenderedPageBreak/>
              <w:t>Return on Invested Capital</w:t>
            </w:r>
          </w:p>
        </w:tc>
        <w:tc>
          <w:tcPr>
            <w:tcW w:w="616" w:type="dxa"/>
            <w:tcBorders>
              <w:top w:val="nil"/>
              <w:left w:val="nil"/>
              <w:bottom w:val="single" w:sz="8" w:space="0" w:color="auto"/>
              <w:right w:val="single" w:sz="8" w:space="0" w:color="auto"/>
            </w:tcBorders>
            <w:shd w:val="clear" w:color="auto" w:fill="auto"/>
            <w:noWrap/>
            <w:vAlign w:val="bottom"/>
            <w:hideMark/>
          </w:tcPr>
          <w:p w:rsidR="004C70E2" w:rsidRPr="004C70E2" w:rsidRDefault="004C70E2" w:rsidP="004C70E2">
            <w:pPr>
              <w:spacing w:after="0" w:line="240" w:lineRule="auto"/>
              <w:jc w:val="right"/>
              <w:rPr>
                <w:rFonts w:ascii="Times New Roman" w:eastAsia="Times New Roman" w:hAnsi="Times New Roman" w:cs="Times New Roman"/>
                <w:color w:val="000000"/>
                <w:sz w:val="24"/>
                <w:szCs w:val="24"/>
              </w:rPr>
            </w:pPr>
            <w:r w:rsidRPr="004C70E2">
              <w:rPr>
                <w:rFonts w:ascii="Times New Roman" w:eastAsia="Times New Roman" w:hAnsi="Times New Roman" w:cs="Times New Roman"/>
                <w:color w:val="000000"/>
                <w:sz w:val="24"/>
                <w:szCs w:val="24"/>
              </w:rPr>
              <w:t>7.28</w:t>
            </w:r>
          </w:p>
        </w:tc>
      </w:tr>
    </w:tbl>
    <w:p w:rsidR="004C70E2" w:rsidRPr="0093301B" w:rsidRDefault="004C70E2">
      <w:pPr>
        <w:rPr>
          <w:rFonts w:ascii="Times New Roman" w:hAnsi="Times New Roman" w:cs="Times New Roman"/>
          <w:sz w:val="24"/>
          <w:szCs w:val="24"/>
        </w:rPr>
      </w:pPr>
    </w:p>
    <w:tbl>
      <w:tblPr>
        <w:tblW w:w="3580" w:type="dxa"/>
        <w:tblLook w:val="04A0" w:firstRow="1" w:lastRow="0" w:firstColumn="1" w:lastColumn="0" w:noHBand="0" w:noVBand="1"/>
      </w:tblPr>
      <w:tblGrid>
        <w:gridCol w:w="2775"/>
        <w:gridCol w:w="805"/>
      </w:tblGrid>
      <w:tr w:rsidR="00FF6DF9" w:rsidRPr="00FF6DF9" w:rsidTr="00FF6DF9">
        <w:trPr>
          <w:trHeight w:val="300"/>
        </w:trPr>
        <w:tc>
          <w:tcPr>
            <w:tcW w:w="358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FF6DF9" w:rsidRPr="00FF6DF9" w:rsidRDefault="00FF6DF9" w:rsidP="00FF6DF9">
            <w:pPr>
              <w:spacing w:after="0" w:line="240" w:lineRule="auto"/>
              <w:jc w:val="center"/>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Delta Airline Profitability</w:t>
            </w:r>
          </w:p>
        </w:tc>
      </w:tr>
      <w:tr w:rsidR="00FF6DF9" w:rsidRPr="00FF6DF9" w:rsidTr="00FF6DF9">
        <w:trPr>
          <w:trHeight w:val="300"/>
        </w:trPr>
        <w:tc>
          <w:tcPr>
            <w:tcW w:w="2775" w:type="dxa"/>
            <w:tcBorders>
              <w:top w:val="nil"/>
              <w:left w:val="single" w:sz="8" w:space="0" w:color="auto"/>
              <w:bottom w:val="single" w:sz="4"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Gross Margin</w:t>
            </w:r>
          </w:p>
        </w:tc>
        <w:tc>
          <w:tcPr>
            <w:tcW w:w="805" w:type="dxa"/>
            <w:tcBorders>
              <w:top w:val="nil"/>
              <w:left w:val="nil"/>
              <w:bottom w:val="single" w:sz="4"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24.61</w:t>
            </w:r>
          </w:p>
        </w:tc>
      </w:tr>
      <w:tr w:rsidR="00FF6DF9" w:rsidRPr="00FF6DF9" w:rsidTr="00FF6DF9">
        <w:trPr>
          <w:trHeight w:val="300"/>
        </w:trPr>
        <w:tc>
          <w:tcPr>
            <w:tcW w:w="2775" w:type="dxa"/>
            <w:tcBorders>
              <w:top w:val="nil"/>
              <w:left w:val="single" w:sz="8" w:space="0" w:color="auto"/>
              <w:bottom w:val="single" w:sz="4"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Operating Margin</w:t>
            </w:r>
          </w:p>
        </w:tc>
        <w:tc>
          <w:tcPr>
            <w:tcW w:w="805" w:type="dxa"/>
            <w:tcBorders>
              <w:top w:val="nil"/>
              <w:left w:val="nil"/>
              <w:bottom w:val="single" w:sz="4"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14.82</w:t>
            </w:r>
          </w:p>
        </w:tc>
      </w:tr>
      <w:tr w:rsidR="00FF6DF9" w:rsidRPr="00FF6DF9" w:rsidTr="00FF6DF9">
        <w:trPr>
          <w:trHeight w:val="300"/>
        </w:trPr>
        <w:tc>
          <w:tcPr>
            <w:tcW w:w="2775" w:type="dxa"/>
            <w:tcBorders>
              <w:top w:val="nil"/>
              <w:left w:val="single" w:sz="8" w:space="0" w:color="auto"/>
              <w:bottom w:val="single" w:sz="4"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Pretax Margin</w:t>
            </w:r>
          </w:p>
        </w:tc>
        <w:tc>
          <w:tcPr>
            <w:tcW w:w="805" w:type="dxa"/>
            <w:tcBorders>
              <w:top w:val="nil"/>
              <w:left w:val="nil"/>
              <w:bottom w:val="single" w:sz="4"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13.82</w:t>
            </w:r>
          </w:p>
        </w:tc>
      </w:tr>
      <w:tr w:rsidR="00FF6DF9" w:rsidRPr="00FF6DF9" w:rsidTr="00FF6DF9">
        <w:trPr>
          <w:trHeight w:val="300"/>
        </w:trPr>
        <w:tc>
          <w:tcPr>
            <w:tcW w:w="2775" w:type="dxa"/>
            <w:tcBorders>
              <w:top w:val="nil"/>
              <w:left w:val="single" w:sz="8" w:space="0" w:color="auto"/>
              <w:bottom w:val="single" w:sz="4"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Net Margin</w:t>
            </w:r>
          </w:p>
        </w:tc>
        <w:tc>
          <w:tcPr>
            <w:tcW w:w="805" w:type="dxa"/>
            <w:tcBorders>
              <w:top w:val="nil"/>
              <w:left w:val="nil"/>
              <w:bottom w:val="single" w:sz="4"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8.67</w:t>
            </w:r>
          </w:p>
        </w:tc>
      </w:tr>
      <w:tr w:rsidR="00FF6DF9" w:rsidRPr="00FF6DF9" w:rsidTr="00FF6DF9">
        <w:trPr>
          <w:trHeight w:val="300"/>
        </w:trPr>
        <w:tc>
          <w:tcPr>
            <w:tcW w:w="2775" w:type="dxa"/>
            <w:tcBorders>
              <w:top w:val="nil"/>
              <w:left w:val="single" w:sz="8" w:space="0" w:color="auto"/>
              <w:bottom w:val="single" w:sz="4"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Return on Assets</w:t>
            </w:r>
          </w:p>
        </w:tc>
        <w:tc>
          <w:tcPr>
            <w:tcW w:w="805" w:type="dxa"/>
            <w:tcBorders>
              <w:top w:val="nil"/>
              <w:left w:val="nil"/>
              <w:bottom w:val="single" w:sz="4"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6.38</w:t>
            </w:r>
          </w:p>
        </w:tc>
      </w:tr>
      <w:tr w:rsidR="00FF6DF9" w:rsidRPr="00FF6DF9" w:rsidTr="00FF6DF9">
        <w:trPr>
          <w:trHeight w:val="300"/>
        </w:trPr>
        <w:tc>
          <w:tcPr>
            <w:tcW w:w="2775" w:type="dxa"/>
            <w:tcBorders>
              <w:top w:val="nil"/>
              <w:left w:val="single" w:sz="8" w:space="0" w:color="auto"/>
              <w:bottom w:val="single" w:sz="4"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Return on Equity</w:t>
            </w:r>
          </w:p>
        </w:tc>
        <w:tc>
          <w:tcPr>
            <w:tcW w:w="805" w:type="dxa"/>
            <w:tcBorders>
              <w:top w:val="nil"/>
              <w:left w:val="nil"/>
              <w:bottom w:val="single" w:sz="4"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27.33</w:t>
            </w:r>
          </w:p>
        </w:tc>
      </w:tr>
      <w:tr w:rsidR="00FF6DF9" w:rsidRPr="00FF6DF9" w:rsidTr="00FF6DF9">
        <w:trPr>
          <w:trHeight w:val="300"/>
        </w:trPr>
        <w:tc>
          <w:tcPr>
            <w:tcW w:w="2775" w:type="dxa"/>
            <w:tcBorders>
              <w:top w:val="nil"/>
              <w:left w:val="single" w:sz="8" w:space="0" w:color="auto"/>
              <w:bottom w:val="single" w:sz="4"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Return on Total Capital</w:t>
            </w:r>
          </w:p>
        </w:tc>
        <w:tc>
          <w:tcPr>
            <w:tcW w:w="805" w:type="dxa"/>
            <w:tcBorders>
              <w:top w:val="nil"/>
              <w:left w:val="nil"/>
              <w:bottom w:val="single" w:sz="4"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16.9</w:t>
            </w:r>
          </w:p>
        </w:tc>
      </w:tr>
      <w:tr w:rsidR="00FF6DF9" w:rsidRPr="00FF6DF9" w:rsidTr="00FF6DF9">
        <w:trPr>
          <w:trHeight w:val="315"/>
        </w:trPr>
        <w:tc>
          <w:tcPr>
            <w:tcW w:w="2775" w:type="dxa"/>
            <w:tcBorders>
              <w:top w:val="nil"/>
              <w:left w:val="single" w:sz="8" w:space="0" w:color="auto"/>
              <w:bottom w:val="single" w:sz="8" w:space="0" w:color="auto"/>
              <w:right w:val="single" w:sz="4" w:space="0" w:color="auto"/>
            </w:tcBorders>
            <w:shd w:val="clear" w:color="auto" w:fill="auto"/>
            <w:noWrap/>
            <w:vAlign w:val="bottom"/>
            <w:hideMark/>
          </w:tcPr>
          <w:p w:rsidR="00FF6DF9" w:rsidRPr="00FF6DF9" w:rsidRDefault="00FF6DF9" w:rsidP="00FF6DF9">
            <w:pPr>
              <w:spacing w:after="0" w:line="240" w:lineRule="auto"/>
              <w:rPr>
                <w:rFonts w:ascii="Times New Roman" w:eastAsia="Times New Roman" w:hAnsi="Times New Roman" w:cs="Times New Roman"/>
                <w:color w:val="000000"/>
                <w:sz w:val="24"/>
                <w:szCs w:val="24"/>
              </w:rPr>
            </w:pPr>
            <w:r w:rsidRPr="00FF6DF9">
              <w:rPr>
                <w:rFonts w:ascii="Times New Roman" w:eastAsia="Times New Roman" w:hAnsi="Times New Roman" w:cs="Times New Roman"/>
                <w:color w:val="000000"/>
                <w:sz w:val="24"/>
                <w:szCs w:val="24"/>
              </w:rPr>
              <w:t>Return on Invested Capital</w:t>
            </w:r>
          </w:p>
        </w:tc>
        <w:tc>
          <w:tcPr>
            <w:tcW w:w="805" w:type="dxa"/>
            <w:tcBorders>
              <w:top w:val="nil"/>
              <w:left w:val="nil"/>
              <w:bottom w:val="single" w:sz="8" w:space="0" w:color="auto"/>
              <w:right w:val="single" w:sz="8" w:space="0" w:color="auto"/>
            </w:tcBorders>
            <w:shd w:val="clear" w:color="auto" w:fill="auto"/>
            <w:vAlign w:val="center"/>
            <w:hideMark/>
          </w:tcPr>
          <w:p w:rsidR="00FF6DF9" w:rsidRPr="00FF6DF9" w:rsidRDefault="00FF6DF9" w:rsidP="00FF6DF9">
            <w:pPr>
              <w:spacing w:after="0" w:line="240" w:lineRule="auto"/>
              <w:jc w:val="right"/>
              <w:rPr>
                <w:rFonts w:ascii="Times New Roman" w:eastAsia="Times New Roman" w:hAnsi="Times New Roman" w:cs="Times New Roman"/>
                <w:b/>
                <w:bCs/>
                <w:color w:val="333333"/>
                <w:sz w:val="24"/>
                <w:szCs w:val="24"/>
              </w:rPr>
            </w:pPr>
            <w:r w:rsidRPr="00FF6DF9">
              <w:rPr>
                <w:rFonts w:ascii="Times New Roman" w:eastAsia="Times New Roman" w:hAnsi="Times New Roman" w:cs="Times New Roman"/>
                <w:b/>
                <w:bCs/>
                <w:color w:val="333333"/>
                <w:sz w:val="24"/>
                <w:szCs w:val="24"/>
              </w:rPr>
              <w:t>18.36</w:t>
            </w:r>
          </w:p>
        </w:tc>
      </w:tr>
    </w:tbl>
    <w:p w:rsidR="00F22E00" w:rsidRPr="0093301B" w:rsidRDefault="00F22E00">
      <w:pPr>
        <w:rPr>
          <w:rFonts w:ascii="Times New Roman" w:hAnsi="Times New Roman" w:cs="Times New Roman"/>
          <w:sz w:val="24"/>
          <w:szCs w:val="24"/>
        </w:rPr>
      </w:pPr>
    </w:p>
    <w:p w:rsidR="00BA4AE2" w:rsidRPr="0093301B" w:rsidRDefault="00BA4AE2">
      <w:pPr>
        <w:rPr>
          <w:rFonts w:ascii="Times New Roman" w:hAnsi="Times New Roman" w:cs="Times New Roman"/>
          <w:sz w:val="24"/>
          <w:szCs w:val="24"/>
        </w:rPr>
      </w:pPr>
    </w:p>
    <w:p w:rsidR="00735611" w:rsidRPr="0093301B" w:rsidRDefault="006E0CB1" w:rsidP="0093301B">
      <w:pPr>
        <w:pStyle w:val="Heading1"/>
        <w:jc w:val="center"/>
        <w:rPr>
          <w:rFonts w:ascii="Times New Roman" w:hAnsi="Times New Roman" w:cs="Times New Roman"/>
          <w:sz w:val="24"/>
          <w:szCs w:val="24"/>
        </w:rPr>
      </w:pPr>
      <w:bookmarkStart w:id="9" w:name="_Toc506896578"/>
      <w:r w:rsidRPr="0093301B">
        <w:rPr>
          <w:rFonts w:ascii="Times New Roman" w:hAnsi="Times New Roman" w:cs="Times New Roman"/>
          <w:sz w:val="24"/>
          <w:szCs w:val="24"/>
        </w:rPr>
        <w:t>Historical stock prices</w:t>
      </w:r>
      <w:bookmarkEnd w:id="9"/>
    </w:p>
    <w:p w:rsidR="006E0CB1" w:rsidRPr="0093301B" w:rsidRDefault="007A6BE8">
      <w:pPr>
        <w:rPr>
          <w:rFonts w:ascii="Times New Roman" w:hAnsi="Times New Roman" w:cs="Times New Roman"/>
          <w:sz w:val="24"/>
          <w:szCs w:val="24"/>
        </w:rPr>
      </w:pPr>
      <w:r w:rsidRPr="0093301B">
        <w:rPr>
          <w:rFonts w:ascii="Times New Roman" w:hAnsi="Times New Roman" w:cs="Times New Roman"/>
          <w:noProof/>
          <w:sz w:val="24"/>
          <w:szCs w:val="24"/>
        </w:rPr>
        <w:drawing>
          <wp:inline distT="0" distB="0" distL="0" distR="0" wp14:anchorId="43031474" wp14:editId="42FBCAC6">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E0CB1" w:rsidRPr="0093301B" w:rsidRDefault="00232D60"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The line graph reveals the closing stock price of the two stocks from </w:t>
      </w:r>
      <w:r w:rsidR="00BE4A03" w:rsidRPr="0093301B">
        <w:rPr>
          <w:rFonts w:ascii="Times New Roman" w:hAnsi="Times New Roman" w:cs="Times New Roman"/>
          <w:sz w:val="24"/>
          <w:szCs w:val="24"/>
        </w:rPr>
        <w:t>February 2017 up to January 2018.</w:t>
      </w:r>
      <w:r w:rsidR="001E5260" w:rsidRPr="0093301B">
        <w:rPr>
          <w:rFonts w:ascii="Times New Roman" w:hAnsi="Times New Roman" w:cs="Times New Roman"/>
          <w:sz w:val="24"/>
          <w:szCs w:val="24"/>
        </w:rPr>
        <w:t xml:space="preserve"> The chart indicated that </w:t>
      </w:r>
      <w:r w:rsidR="005B2D11" w:rsidRPr="0093301B">
        <w:rPr>
          <w:rFonts w:ascii="Times New Roman" w:hAnsi="Times New Roman" w:cs="Times New Roman"/>
          <w:sz w:val="24"/>
          <w:szCs w:val="24"/>
        </w:rPr>
        <w:t xml:space="preserve">Delta Airline’s share price was </w:t>
      </w:r>
      <w:r w:rsidR="005B2D11" w:rsidRPr="0093301B">
        <w:rPr>
          <w:rFonts w:ascii="Times New Roman" w:hAnsi="Times New Roman" w:cs="Times New Roman"/>
          <w:noProof/>
          <w:sz w:val="24"/>
          <w:szCs w:val="24"/>
        </w:rPr>
        <w:t>all</w:t>
      </w:r>
      <w:r w:rsidR="00F231CF" w:rsidRPr="0093301B">
        <w:rPr>
          <w:rFonts w:ascii="Times New Roman" w:hAnsi="Times New Roman" w:cs="Times New Roman"/>
          <w:noProof/>
          <w:sz w:val="24"/>
          <w:szCs w:val="24"/>
        </w:rPr>
        <w:t>-</w:t>
      </w:r>
      <w:r w:rsidR="005B2D11" w:rsidRPr="0093301B">
        <w:rPr>
          <w:rFonts w:ascii="Times New Roman" w:hAnsi="Times New Roman" w:cs="Times New Roman"/>
          <w:noProof/>
          <w:sz w:val="24"/>
          <w:szCs w:val="24"/>
        </w:rPr>
        <w:t>time</w:t>
      </w:r>
      <w:r w:rsidR="005B2D11" w:rsidRPr="0093301B">
        <w:rPr>
          <w:rFonts w:ascii="Times New Roman" w:hAnsi="Times New Roman" w:cs="Times New Roman"/>
          <w:sz w:val="24"/>
          <w:szCs w:val="24"/>
        </w:rPr>
        <w:t xml:space="preserve"> high through the year. However, </w:t>
      </w:r>
      <w:r w:rsidR="007B2FDB" w:rsidRPr="0093301B">
        <w:rPr>
          <w:rFonts w:ascii="Times New Roman" w:hAnsi="Times New Roman" w:cs="Times New Roman"/>
          <w:sz w:val="24"/>
          <w:szCs w:val="24"/>
        </w:rPr>
        <w:t xml:space="preserve">in </w:t>
      </w:r>
      <w:r w:rsidR="00520AAA" w:rsidRPr="0093301B">
        <w:rPr>
          <w:rFonts w:ascii="Times New Roman" w:hAnsi="Times New Roman" w:cs="Times New Roman"/>
          <w:sz w:val="24"/>
          <w:szCs w:val="24"/>
        </w:rPr>
        <w:t>July</w:t>
      </w:r>
      <w:r w:rsidR="003D0A6F" w:rsidRPr="0093301B">
        <w:rPr>
          <w:rFonts w:ascii="Times New Roman" w:hAnsi="Times New Roman" w:cs="Times New Roman"/>
          <w:sz w:val="24"/>
          <w:szCs w:val="24"/>
        </w:rPr>
        <w:t xml:space="preserve"> 2017</w:t>
      </w:r>
      <w:r w:rsidR="003E6022" w:rsidRPr="0093301B">
        <w:rPr>
          <w:rFonts w:ascii="Times New Roman" w:hAnsi="Times New Roman" w:cs="Times New Roman"/>
          <w:sz w:val="24"/>
          <w:szCs w:val="24"/>
        </w:rPr>
        <w:t xml:space="preserve">, the stock share price of American Airlines almost surpassed that of Delta Airlines. </w:t>
      </w:r>
      <w:r w:rsidR="00520AAA" w:rsidRPr="0093301B">
        <w:rPr>
          <w:rFonts w:ascii="Times New Roman" w:hAnsi="Times New Roman" w:cs="Times New Roman"/>
          <w:sz w:val="24"/>
          <w:szCs w:val="24"/>
        </w:rPr>
        <w:t xml:space="preserve">The airline’s stock price fell between </w:t>
      </w:r>
      <w:r w:rsidR="00A73DD3" w:rsidRPr="0093301B">
        <w:rPr>
          <w:rFonts w:ascii="Times New Roman" w:hAnsi="Times New Roman" w:cs="Times New Roman"/>
          <w:sz w:val="24"/>
          <w:szCs w:val="24"/>
        </w:rPr>
        <w:t xml:space="preserve">$ 40 and </w:t>
      </w:r>
      <w:r w:rsidR="007C2DA0" w:rsidRPr="0093301B">
        <w:rPr>
          <w:rFonts w:ascii="Times New Roman" w:hAnsi="Times New Roman" w:cs="Times New Roman"/>
          <w:sz w:val="24"/>
          <w:szCs w:val="24"/>
        </w:rPr>
        <w:t xml:space="preserve">$ 60. The data also indicated that </w:t>
      </w:r>
      <w:r w:rsidR="00781F97" w:rsidRPr="0093301B">
        <w:rPr>
          <w:rFonts w:ascii="Times New Roman" w:hAnsi="Times New Roman" w:cs="Times New Roman"/>
          <w:sz w:val="24"/>
          <w:szCs w:val="24"/>
        </w:rPr>
        <w:t xml:space="preserve">the stock price did not stick to one place, but rather fluctuated between the $ 40 and $ 60. </w:t>
      </w:r>
      <w:r w:rsidR="0014166A" w:rsidRPr="0093301B">
        <w:rPr>
          <w:rFonts w:ascii="Times New Roman" w:hAnsi="Times New Roman" w:cs="Times New Roman"/>
          <w:sz w:val="24"/>
          <w:szCs w:val="24"/>
        </w:rPr>
        <w:t xml:space="preserve">When the American Airline’s stock price went up, so did that one of </w:t>
      </w:r>
      <w:r w:rsidR="00487A40" w:rsidRPr="0093301B">
        <w:rPr>
          <w:rFonts w:ascii="Times New Roman" w:hAnsi="Times New Roman" w:cs="Times New Roman"/>
          <w:sz w:val="24"/>
          <w:szCs w:val="24"/>
        </w:rPr>
        <w:t xml:space="preserve">Delta Airlines. </w:t>
      </w:r>
      <w:r w:rsidR="00BD3B6F">
        <w:rPr>
          <w:rFonts w:ascii="Times New Roman" w:hAnsi="Times New Roman" w:cs="Times New Roman"/>
          <w:sz w:val="24"/>
          <w:szCs w:val="24"/>
        </w:rPr>
        <w:t xml:space="preserve">Gupta, </w:t>
      </w:r>
      <w:r w:rsidR="00BD3B6F" w:rsidRPr="0093301B">
        <w:rPr>
          <w:rFonts w:ascii="Times New Roman" w:hAnsi="Times New Roman" w:cs="Times New Roman"/>
          <w:sz w:val="24"/>
          <w:szCs w:val="24"/>
        </w:rPr>
        <w:t>(2016)</w:t>
      </w:r>
      <w:r w:rsidR="00BD3B6F">
        <w:rPr>
          <w:rFonts w:ascii="Times New Roman" w:hAnsi="Times New Roman" w:cs="Times New Roman"/>
          <w:sz w:val="24"/>
          <w:szCs w:val="24"/>
        </w:rPr>
        <w:t xml:space="preserve"> </w:t>
      </w:r>
      <w:r w:rsidR="00BD3B6F">
        <w:rPr>
          <w:rFonts w:ascii="Times New Roman" w:hAnsi="Times New Roman" w:cs="Times New Roman"/>
          <w:sz w:val="24"/>
          <w:szCs w:val="24"/>
        </w:rPr>
        <w:lastRenderedPageBreak/>
        <w:t>explained that t</w:t>
      </w:r>
      <w:r w:rsidR="00487A40" w:rsidRPr="0093301B">
        <w:rPr>
          <w:rFonts w:ascii="Times New Roman" w:hAnsi="Times New Roman" w:cs="Times New Roman"/>
          <w:sz w:val="24"/>
          <w:szCs w:val="24"/>
        </w:rPr>
        <w:t xml:space="preserve">he passenger airline stock price got affected the same market situations. The data indicated that they all fluctuated in the same ratio, regardless of the period, with one’s actions </w:t>
      </w:r>
      <w:r w:rsidR="00DA38FF" w:rsidRPr="0093301B">
        <w:rPr>
          <w:rFonts w:ascii="Times New Roman" w:hAnsi="Times New Roman" w:cs="Times New Roman"/>
          <w:sz w:val="24"/>
          <w:szCs w:val="24"/>
        </w:rPr>
        <w:t>eliciting</w:t>
      </w:r>
      <w:r w:rsidR="00487A40" w:rsidRPr="0093301B">
        <w:rPr>
          <w:rFonts w:ascii="Times New Roman" w:hAnsi="Times New Roman" w:cs="Times New Roman"/>
          <w:sz w:val="24"/>
          <w:szCs w:val="24"/>
        </w:rPr>
        <w:t xml:space="preserve"> the rise or fall of the other. </w:t>
      </w:r>
    </w:p>
    <w:p w:rsidR="00E83C42" w:rsidRPr="0093301B" w:rsidRDefault="007A6BE8" w:rsidP="0093301B">
      <w:pPr>
        <w:pStyle w:val="Heading2"/>
        <w:rPr>
          <w:rFonts w:ascii="Times New Roman" w:hAnsi="Times New Roman" w:cs="Times New Roman"/>
          <w:sz w:val="24"/>
          <w:szCs w:val="24"/>
        </w:rPr>
      </w:pPr>
      <w:bookmarkStart w:id="10" w:name="_Toc506896579"/>
      <w:r w:rsidRPr="0093301B">
        <w:rPr>
          <w:rFonts w:ascii="Times New Roman" w:hAnsi="Times New Roman" w:cs="Times New Roman"/>
          <w:sz w:val="24"/>
          <w:szCs w:val="24"/>
        </w:rPr>
        <w:t>Capital Asset Pricing Model (CAPM)</w:t>
      </w:r>
      <w:bookmarkEnd w:id="10"/>
    </w:p>
    <w:p w:rsidR="007A6BE8" w:rsidRPr="0093301B" w:rsidRDefault="00A762A0">
      <w:pPr>
        <w:rPr>
          <w:rFonts w:ascii="Times New Roman" w:hAnsi="Times New Roman" w:cs="Times New Roman"/>
          <w:sz w:val="24"/>
          <w:szCs w:val="24"/>
        </w:rPr>
      </w:pPr>
      <w:r w:rsidRPr="0093301B">
        <w:rPr>
          <w:rFonts w:ascii="Times New Roman" w:hAnsi="Times New Roman" w:cs="Times New Roman"/>
          <w:sz w:val="24"/>
          <w:szCs w:val="24"/>
        </w:rPr>
        <w:t>American Airline beta: 1.</w:t>
      </w:r>
      <w:r w:rsidR="00C41C1F" w:rsidRPr="0093301B">
        <w:rPr>
          <w:rFonts w:ascii="Times New Roman" w:hAnsi="Times New Roman" w:cs="Times New Roman"/>
          <w:sz w:val="24"/>
          <w:szCs w:val="24"/>
        </w:rPr>
        <w:t>1</w:t>
      </w:r>
    </w:p>
    <w:p w:rsidR="00A762A0" w:rsidRPr="0093301B" w:rsidRDefault="00A762A0">
      <w:pPr>
        <w:rPr>
          <w:rFonts w:ascii="Times New Roman" w:hAnsi="Times New Roman" w:cs="Times New Roman"/>
          <w:sz w:val="24"/>
          <w:szCs w:val="24"/>
        </w:rPr>
      </w:pPr>
      <w:r w:rsidRPr="0093301B">
        <w:rPr>
          <w:rFonts w:ascii="Times New Roman" w:hAnsi="Times New Roman" w:cs="Times New Roman"/>
          <w:sz w:val="24"/>
          <w:szCs w:val="24"/>
        </w:rPr>
        <w:t>Delta Airline beta:</w:t>
      </w:r>
      <w:r w:rsidR="00C41C1F" w:rsidRPr="0093301B">
        <w:rPr>
          <w:rFonts w:ascii="Times New Roman" w:hAnsi="Times New Roman" w:cs="Times New Roman"/>
          <w:sz w:val="24"/>
          <w:szCs w:val="24"/>
        </w:rPr>
        <w:t xml:space="preserve"> </w:t>
      </w:r>
      <w:r w:rsidRPr="0093301B">
        <w:rPr>
          <w:rFonts w:ascii="Times New Roman" w:hAnsi="Times New Roman" w:cs="Times New Roman"/>
          <w:sz w:val="24"/>
          <w:szCs w:val="24"/>
        </w:rPr>
        <w:t>0.</w:t>
      </w:r>
      <w:r w:rsidR="00C41C1F" w:rsidRPr="0093301B">
        <w:rPr>
          <w:rFonts w:ascii="Times New Roman" w:hAnsi="Times New Roman" w:cs="Times New Roman"/>
          <w:sz w:val="24"/>
          <w:szCs w:val="24"/>
        </w:rPr>
        <w:t>8</w:t>
      </w:r>
    </w:p>
    <w:p w:rsidR="00A762A0" w:rsidRPr="0093301B" w:rsidRDefault="00C41C1F">
      <w:pPr>
        <w:rPr>
          <w:rFonts w:ascii="Times New Roman" w:hAnsi="Times New Roman" w:cs="Times New Roman"/>
          <w:sz w:val="24"/>
          <w:szCs w:val="24"/>
        </w:rPr>
      </w:pPr>
      <w:r w:rsidRPr="0093301B">
        <w:rPr>
          <w:rFonts w:ascii="Times New Roman" w:hAnsi="Times New Roman" w:cs="Times New Roman"/>
          <w:sz w:val="24"/>
          <w:szCs w:val="24"/>
        </w:rPr>
        <w:t>Assume that an equal value of dollars invested in both firms</w:t>
      </w:r>
      <w:r w:rsidR="009C756C" w:rsidRPr="0093301B">
        <w:rPr>
          <w:rFonts w:ascii="Times New Roman" w:hAnsi="Times New Roman" w:cs="Times New Roman"/>
          <w:sz w:val="24"/>
          <w:szCs w:val="24"/>
        </w:rPr>
        <w:t xml:space="preserve"> for a period of one year</w:t>
      </w:r>
    </w:p>
    <w:p w:rsidR="009C756C" w:rsidRPr="0093301B" w:rsidRDefault="009C756C">
      <w:pPr>
        <w:rPr>
          <w:rFonts w:ascii="Times New Roman" w:hAnsi="Times New Roman" w:cs="Times New Roman"/>
          <w:sz w:val="24"/>
          <w:szCs w:val="24"/>
        </w:rPr>
      </w:pPr>
      <w:r w:rsidRPr="0093301B">
        <w:rPr>
          <w:rFonts w:ascii="Times New Roman" w:hAnsi="Times New Roman" w:cs="Times New Roman"/>
          <w:sz w:val="24"/>
          <w:szCs w:val="24"/>
        </w:rPr>
        <w:t xml:space="preserve">Security </w:t>
      </w:r>
      <w:r w:rsidRPr="0093301B">
        <w:rPr>
          <w:rFonts w:ascii="Times New Roman" w:hAnsi="Times New Roman" w:cs="Times New Roman"/>
          <w:sz w:val="24"/>
          <w:szCs w:val="24"/>
        </w:rPr>
        <w:tab/>
      </w:r>
      <w:r w:rsidRPr="0093301B">
        <w:rPr>
          <w:rFonts w:ascii="Times New Roman" w:hAnsi="Times New Roman" w:cs="Times New Roman"/>
          <w:sz w:val="24"/>
          <w:szCs w:val="24"/>
        </w:rPr>
        <w:tab/>
        <w:t xml:space="preserve">Investment </w:t>
      </w:r>
      <w:r w:rsidRPr="0093301B">
        <w:rPr>
          <w:rFonts w:ascii="Times New Roman" w:hAnsi="Times New Roman" w:cs="Times New Roman"/>
          <w:sz w:val="24"/>
          <w:szCs w:val="24"/>
        </w:rPr>
        <w:tab/>
        <w:t>Beta</w:t>
      </w:r>
    </w:p>
    <w:p w:rsidR="009C756C" w:rsidRPr="0093301B" w:rsidRDefault="009C756C">
      <w:pPr>
        <w:rPr>
          <w:rFonts w:ascii="Times New Roman" w:hAnsi="Times New Roman" w:cs="Times New Roman"/>
          <w:sz w:val="24"/>
          <w:szCs w:val="24"/>
        </w:rPr>
      </w:pPr>
      <w:r w:rsidRPr="0093301B">
        <w:rPr>
          <w:rFonts w:ascii="Times New Roman" w:hAnsi="Times New Roman" w:cs="Times New Roman"/>
          <w:sz w:val="24"/>
          <w:szCs w:val="24"/>
        </w:rPr>
        <w:t>American Airlines</w:t>
      </w:r>
      <w:r w:rsidRPr="0093301B">
        <w:rPr>
          <w:rFonts w:ascii="Times New Roman" w:hAnsi="Times New Roman" w:cs="Times New Roman"/>
          <w:sz w:val="24"/>
          <w:szCs w:val="24"/>
        </w:rPr>
        <w:tab/>
        <w:t>50%</w:t>
      </w:r>
      <w:r w:rsidRPr="0093301B">
        <w:rPr>
          <w:rFonts w:ascii="Times New Roman" w:hAnsi="Times New Roman" w:cs="Times New Roman"/>
          <w:sz w:val="24"/>
          <w:szCs w:val="24"/>
        </w:rPr>
        <w:tab/>
      </w:r>
      <w:r w:rsidRPr="0093301B">
        <w:rPr>
          <w:rFonts w:ascii="Times New Roman" w:hAnsi="Times New Roman" w:cs="Times New Roman"/>
          <w:sz w:val="24"/>
          <w:szCs w:val="24"/>
        </w:rPr>
        <w:tab/>
        <w:t>1.1</w:t>
      </w:r>
    </w:p>
    <w:p w:rsidR="009C756C" w:rsidRPr="0093301B" w:rsidRDefault="009C756C">
      <w:pPr>
        <w:rPr>
          <w:rFonts w:ascii="Times New Roman" w:hAnsi="Times New Roman" w:cs="Times New Roman"/>
          <w:sz w:val="24"/>
          <w:szCs w:val="24"/>
        </w:rPr>
      </w:pPr>
      <w:r w:rsidRPr="0093301B">
        <w:rPr>
          <w:rFonts w:ascii="Times New Roman" w:hAnsi="Times New Roman" w:cs="Times New Roman"/>
          <w:sz w:val="24"/>
          <w:szCs w:val="24"/>
        </w:rPr>
        <w:t xml:space="preserve">Delta Airlines </w:t>
      </w:r>
      <w:r w:rsidRPr="0093301B">
        <w:rPr>
          <w:rFonts w:ascii="Times New Roman" w:hAnsi="Times New Roman" w:cs="Times New Roman"/>
          <w:sz w:val="24"/>
          <w:szCs w:val="24"/>
        </w:rPr>
        <w:tab/>
      </w:r>
      <w:r w:rsidRPr="0093301B">
        <w:rPr>
          <w:rFonts w:ascii="Times New Roman" w:hAnsi="Times New Roman" w:cs="Times New Roman"/>
          <w:sz w:val="24"/>
          <w:szCs w:val="24"/>
        </w:rPr>
        <w:tab/>
        <w:t>50%</w:t>
      </w:r>
      <w:r w:rsidRPr="0093301B">
        <w:rPr>
          <w:rFonts w:ascii="Times New Roman" w:hAnsi="Times New Roman" w:cs="Times New Roman"/>
          <w:sz w:val="24"/>
          <w:szCs w:val="24"/>
        </w:rPr>
        <w:tab/>
      </w:r>
      <w:r w:rsidRPr="0093301B">
        <w:rPr>
          <w:rFonts w:ascii="Times New Roman" w:hAnsi="Times New Roman" w:cs="Times New Roman"/>
          <w:sz w:val="24"/>
          <w:szCs w:val="24"/>
        </w:rPr>
        <w:tab/>
        <w:t>0.8</w:t>
      </w:r>
    </w:p>
    <w:p w:rsidR="009C756C" w:rsidRPr="0093301B" w:rsidRDefault="006A1669">
      <w:pPr>
        <w:rPr>
          <w:rFonts w:ascii="Times New Roman" w:hAnsi="Times New Roman" w:cs="Times New Roman"/>
          <w:sz w:val="24"/>
          <w:szCs w:val="24"/>
        </w:rPr>
      </w:pPr>
      <w:r w:rsidRPr="0093301B">
        <w:rPr>
          <w:rFonts w:ascii="Times New Roman" w:hAnsi="Times New Roman" w:cs="Times New Roman"/>
          <w:sz w:val="24"/>
          <w:szCs w:val="24"/>
        </w:rPr>
        <w:t>Beta portfolio calculation</w:t>
      </w:r>
    </w:p>
    <w:p w:rsidR="006A1669" w:rsidRPr="0093301B" w:rsidRDefault="00FA20A6">
      <w:pPr>
        <w:rPr>
          <w:rFonts w:ascii="Times New Roman" w:hAnsi="Times New Roman" w:cs="Times New Roman"/>
          <w:sz w:val="24"/>
          <w:szCs w:val="24"/>
        </w:rPr>
      </w:pPr>
      <w:r w:rsidRPr="0093301B">
        <w:rPr>
          <w:rFonts w:ascii="Times New Roman" w:hAnsi="Times New Roman" w:cs="Times New Roman"/>
          <w:sz w:val="24"/>
          <w:szCs w:val="24"/>
        </w:rPr>
        <w:t>0.50*1.1% + 0.8%*0.5= (0.55+0.815)</w:t>
      </w:r>
      <w:r w:rsidR="00FD025B" w:rsidRPr="0093301B">
        <w:rPr>
          <w:rFonts w:ascii="Times New Roman" w:hAnsi="Times New Roman" w:cs="Times New Roman"/>
          <w:sz w:val="24"/>
          <w:szCs w:val="24"/>
        </w:rPr>
        <w:t xml:space="preserve"> </w:t>
      </w:r>
      <w:r w:rsidRPr="0093301B">
        <w:rPr>
          <w:rFonts w:ascii="Times New Roman" w:hAnsi="Times New Roman" w:cs="Times New Roman"/>
          <w:sz w:val="24"/>
          <w:szCs w:val="24"/>
        </w:rPr>
        <w:t>%=1.365%</w:t>
      </w:r>
    </w:p>
    <w:p w:rsidR="00540B9E" w:rsidRPr="0093301B" w:rsidRDefault="00540B9E">
      <w:pPr>
        <w:rPr>
          <w:rFonts w:ascii="Times New Roman" w:hAnsi="Times New Roman" w:cs="Times New Roman"/>
          <w:sz w:val="24"/>
          <w:szCs w:val="24"/>
        </w:rPr>
      </w:pPr>
      <w:r w:rsidRPr="0093301B">
        <w:rPr>
          <w:rFonts w:ascii="Times New Roman" w:hAnsi="Times New Roman" w:cs="Times New Roman"/>
          <w:sz w:val="24"/>
          <w:szCs w:val="24"/>
        </w:rPr>
        <w:t xml:space="preserve">Assuming the report made a 70% investment in American Airline and </w:t>
      </w:r>
      <w:r w:rsidR="004F3F17" w:rsidRPr="0093301B">
        <w:rPr>
          <w:rFonts w:ascii="Times New Roman" w:hAnsi="Times New Roman" w:cs="Times New Roman"/>
          <w:sz w:val="24"/>
          <w:szCs w:val="24"/>
        </w:rPr>
        <w:t>30% investment in Delta Airline</w:t>
      </w:r>
    </w:p>
    <w:p w:rsidR="00540B9E" w:rsidRPr="0093301B" w:rsidRDefault="00540B9E" w:rsidP="00540B9E">
      <w:pPr>
        <w:rPr>
          <w:rFonts w:ascii="Times New Roman" w:hAnsi="Times New Roman" w:cs="Times New Roman"/>
          <w:sz w:val="24"/>
          <w:szCs w:val="24"/>
        </w:rPr>
      </w:pPr>
      <w:r w:rsidRPr="0093301B">
        <w:rPr>
          <w:rFonts w:ascii="Times New Roman" w:hAnsi="Times New Roman" w:cs="Times New Roman"/>
          <w:sz w:val="24"/>
          <w:szCs w:val="24"/>
        </w:rPr>
        <w:t xml:space="preserve">Security </w:t>
      </w:r>
      <w:r w:rsidRPr="0093301B">
        <w:rPr>
          <w:rFonts w:ascii="Times New Roman" w:hAnsi="Times New Roman" w:cs="Times New Roman"/>
          <w:sz w:val="24"/>
          <w:szCs w:val="24"/>
        </w:rPr>
        <w:tab/>
      </w:r>
      <w:r w:rsidRPr="0093301B">
        <w:rPr>
          <w:rFonts w:ascii="Times New Roman" w:hAnsi="Times New Roman" w:cs="Times New Roman"/>
          <w:sz w:val="24"/>
          <w:szCs w:val="24"/>
        </w:rPr>
        <w:tab/>
        <w:t xml:space="preserve">Investment </w:t>
      </w:r>
      <w:r w:rsidRPr="0093301B">
        <w:rPr>
          <w:rFonts w:ascii="Times New Roman" w:hAnsi="Times New Roman" w:cs="Times New Roman"/>
          <w:sz w:val="24"/>
          <w:szCs w:val="24"/>
        </w:rPr>
        <w:tab/>
        <w:t>Beta</w:t>
      </w:r>
    </w:p>
    <w:p w:rsidR="00540B9E" w:rsidRPr="0093301B" w:rsidRDefault="00540B9E" w:rsidP="00540B9E">
      <w:pPr>
        <w:rPr>
          <w:rFonts w:ascii="Times New Roman" w:hAnsi="Times New Roman" w:cs="Times New Roman"/>
          <w:sz w:val="24"/>
          <w:szCs w:val="24"/>
        </w:rPr>
      </w:pPr>
      <w:r w:rsidRPr="0093301B">
        <w:rPr>
          <w:rFonts w:ascii="Times New Roman" w:hAnsi="Times New Roman" w:cs="Times New Roman"/>
          <w:sz w:val="24"/>
          <w:szCs w:val="24"/>
        </w:rPr>
        <w:t>American Airlines</w:t>
      </w:r>
      <w:r w:rsidRPr="0093301B">
        <w:rPr>
          <w:rFonts w:ascii="Times New Roman" w:hAnsi="Times New Roman" w:cs="Times New Roman"/>
          <w:sz w:val="24"/>
          <w:szCs w:val="24"/>
        </w:rPr>
        <w:tab/>
      </w:r>
      <w:r w:rsidR="004F3F17" w:rsidRPr="0093301B">
        <w:rPr>
          <w:rFonts w:ascii="Times New Roman" w:hAnsi="Times New Roman" w:cs="Times New Roman"/>
          <w:sz w:val="24"/>
          <w:szCs w:val="24"/>
        </w:rPr>
        <w:t>7</w:t>
      </w:r>
      <w:r w:rsidRPr="0093301B">
        <w:rPr>
          <w:rFonts w:ascii="Times New Roman" w:hAnsi="Times New Roman" w:cs="Times New Roman"/>
          <w:sz w:val="24"/>
          <w:szCs w:val="24"/>
        </w:rPr>
        <w:t>0%</w:t>
      </w:r>
      <w:r w:rsidRPr="0093301B">
        <w:rPr>
          <w:rFonts w:ascii="Times New Roman" w:hAnsi="Times New Roman" w:cs="Times New Roman"/>
          <w:sz w:val="24"/>
          <w:szCs w:val="24"/>
        </w:rPr>
        <w:tab/>
      </w:r>
      <w:r w:rsidRPr="0093301B">
        <w:rPr>
          <w:rFonts w:ascii="Times New Roman" w:hAnsi="Times New Roman" w:cs="Times New Roman"/>
          <w:sz w:val="24"/>
          <w:szCs w:val="24"/>
        </w:rPr>
        <w:tab/>
        <w:t>1.1</w:t>
      </w:r>
    </w:p>
    <w:p w:rsidR="00540B9E" w:rsidRPr="0093301B" w:rsidRDefault="00540B9E" w:rsidP="00540B9E">
      <w:pPr>
        <w:rPr>
          <w:rFonts w:ascii="Times New Roman" w:hAnsi="Times New Roman" w:cs="Times New Roman"/>
          <w:sz w:val="24"/>
          <w:szCs w:val="24"/>
        </w:rPr>
      </w:pPr>
      <w:r w:rsidRPr="0093301B">
        <w:rPr>
          <w:rFonts w:ascii="Times New Roman" w:hAnsi="Times New Roman" w:cs="Times New Roman"/>
          <w:sz w:val="24"/>
          <w:szCs w:val="24"/>
        </w:rPr>
        <w:t xml:space="preserve">Delta Airlines </w:t>
      </w:r>
      <w:r w:rsidRPr="0093301B">
        <w:rPr>
          <w:rFonts w:ascii="Times New Roman" w:hAnsi="Times New Roman" w:cs="Times New Roman"/>
          <w:sz w:val="24"/>
          <w:szCs w:val="24"/>
        </w:rPr>
        <w:tab/>
      </w:r>
      <w:r w:rsidRPr="0093301B">
        <w:rPr>
          <w:rFonts w:ascii="Times New Roman" w:hAnsi="Times New Roman" w:cs="Times New Roman"/>
          <w:sz w:val="24"/>
          <w:szCs w:val="24"/>
        </w:rPr>
        <w:tab/>
      </w:r>
      <w:r w:rsidR="004F3F17" w:rsidRPr="0093301B">
        <w:rPr>
          <w:rFonts w:ascii="Times New Roman" w:hAnsi="Times New Roman" w:cs="Times New Roman"/>
          <w:sz w:val="24"/>
          <w:szCs w:val="24"/>
        </w:rPr>
        <w:t>3</w:t>
      </w:r>
      <w:r w:rsidRPr="0093301B">
        <w:rPr>
          <w:rFonts w:ascii="Times New Roman" w:hAnsi="Times New Roman" w:cs="Times New Roman"/>
          <w:sz w:val="24"/>
          <w:szCs w:val="24"/>
        </w:rPr>
        <w:t>0%</w:t>
      </w:r>
      <w:r w:rsidRPr="0093301B">
        <w:rPr>
          <w:rFonts w:ascii="Times New Roman" w:hAnsi="Times New Roman" w:cs="Times New Roman"/>
          <w:sz w:val="24"/>
          <w:szCs w:val="24"/>
        </w:rPr>
        <w:tab/>
      </w:r>
      <w:r w:rsidRPr="0093301B">
        <w:rPr>
          <w:rFonts w:ascii="Times New Roman" w:hAnsi="Times New Roman" w:cs="Times New Roman"/>
          <w:sz w:val="24"/>
          <w:szCs w:val="24"/>
        </w:rPr>
        <w:tab/>
        <w:t>0.8</w:t>
      </w:r>
    </w:p>
    <w:p w:rsidR="00FD025B" w:rsidRPr="0093301B" w:rsidRDefault="004F3F17">
      <w:pPr>
        <w:rPr>
          <w:rFonts w:ascii="Times New Roman" w:hAnsi="Times New Roman" w:cs="Times New Roman"/>
          <w:sz w:val="24"/>
          <w:szCs w:val="24"/>
        </w:rPr>
      </w:pPr>
      <w:r w:rsidRPr="0093301B">
        <w:rPr>
          <w:rFonts w:ascii="Times New Roman" w:hAnsi="Times New Roman" w:cs="Times New Roman"/>
          <w:sz w:val="24"/>
          <w:szCs w:val="24"/>
        </w:rPr>
        <w:t xml:space="preserve">0.70*1.1% + 0.8%*0.3= </w:t>
      </w:r>
      <w:r w:rsidR="00141245" w:rsidRPr="0093301B">
        <w:rPr>
          <w:rFonts w:ascii="Times New Roman" w:hAnsi="Times New Roman" w:cs="Times New Roman"/>
          <w:sz w:val="24"/>
          <w:szCs w:val="24"/>
        </w:rPr>
        <w:t>0.77+0.24=10.01%</w:t>
      </w:r>
    </w:p>
    <w:p w:rsidR="00141245" w:rsidRPr="0093301B" w:rsidRDefault="00141245">
      <w:pPr>
        <w:rPr>
          <w:rFonts w:ascii="Times New Roman" w:hAnsi="Times New Roman" w:cs="Times New Roman"/>
          <w:sz w:val="24"/>
          <w:szCs w:val="24"/>
        </w:rPr>
      </w:pPr>
      <w:r w:rsidRPr="0093301B">
        <w:rPr>
          <w:rFonts w:ascii="Times New Roman" w:hAnsi="Times New Roman" w:cs="Times New Roman"/>
          <w:sz w:val="24"/>
          <w:szCs w:val="24"/>
        </w:rPr>
        <w:t xml:space="preserve">The annual compound rate of return becomes </w:t>
      </w:r>
      <w:r w:rsidR="004F214A" w:rsidRPr="0093301B">
        <w:rPr>
          <w:rFonts w:ascii="Times New Roman" w:hAnsi="Times New Roman" w:cs="Times New Roman"/>
          <w:sz w:val="24"/>
          <w:szCs w:val="24"/>
        </w:rPr>
        <w:t>10.5%</w:t>
      </w:r>
    </w:p>
    <w:p w:rsidR="004F214A" w:rsidRPr="0093301B" w:rsidRDefault="004F214A">
      <w:pPr>
        <w:rPr>
          <w:rFonts w:ascii="Times New Roman" w:hAnsi="Times New Roman" w:cs="Times New Roman"/>
          <w:sz w:val="24"/>
          <w:szCs w:val="24"/>
        </w:rPr>
      </w:pPr>
      <w:r w:rsidRPr="0093301B">
        <w:rPr>
          <w:rFonts w:ascii="Times New Roman" w:hAnsi="Times New Roman" w:cs="Times New Roman"/>
          <w:sz w:val="24"/>
          <w:szCs w:val="24"/>
        </w:rPr>
        <w:t>American airline=</w:t>
      </w:r>
      <w:r w:rsidR="00087EFE" w:rsidRPr="0093301B">
        <w:rPr>
          <w:rFonts w:ascii="Times New Roman" w:hAnsi="Times New Roman" w:cs="Times New Roman"/>
          <w:sz w:val="24"/>
          <w:szCs w:val="24"/>
        </w:rPr>
        <w:t>10.5%+ 1.1(50%) =11.05%</w:t>
      </w:r>
    </w:p>
    <w:p w:rsidR="004F214A" w:rsidRPr="0093301B" w:rsidRDefault="004F214A">
      <w:pPr>
        <w:rPr>
          <w:rFonts w:ascii="Times New Roman" w:hAnsi="Times New Roman" w:cs="Times New Roman"/>
          <w:sz w:val="24"/>
          <w:szCs w:val="24"/>
        </w:rPr>
      </w:pPr>
      <w:r w:rsidRPr="0093301B">
        <w:rPr>
          <w:rFonts w:ascii="Times New Roman" w:hAnsi="Times New Roman" w:cs="Times New Roman"/>
          <w:sz w:val="24"/>
          <w:szCs w:val="24"/>
        </w:rPr>
        <w:t>Delta Airline=</w:t>
      </w:r>
      <w:r w:rsidR="00087EFE" w:rsidRPr="0093301B">
        <w:rPr>
          <w:rFonts w:ascii="Times New Roman" w:hAnsi="Times New Roman" w:cs="Times New Roman"/>
          <w:sz w:val="24"/>
          <w:szCs w:val="24"/>
        </w:rPr>
        <w:t>10.5% + 0.8(0.5) =10.9%</w:t>
      </w:r>
    </w:p>
    <w:p w:rsidR="00EB6D7B" w:rsidRPr="0093301B" w:rsidRDefault="00364838" w:rsidP="0093301B">
      <w:pPr>
        <w:pStyle w:val="Heading1"/>
        <w:jc w:val="center"/>
        <w:rPr>
          <w:rFonts w:ascii="Times New Roman" w:hAnsi="Times New Roman" w:cs="Times New Roman"/>
          <w:sz w:val="24"/>
          <w:szCs w:val="24"/>
        </w:rPr>
      </w:pPr>
      <w:bookmarkStart w:id="11" w:name="_Toc506896580"/>
      <w:r w:rsidRPr="0093301B">
        <w:rPr>
          <w:rFonts w:ascii="Times New Roman" w:hAnsi="Times New Roman" w:cs="Times New Roman"/>
          <w:sz w:val="24"/>
          <w:szCs w:val="24"/>
        </w:rPr>
        <w:t>Sustainable growth rate</w:t>
      </w:r>
      <w:bookmarkEnd w:id="11"/>
    </w:p>
    <w:p w:rsidR="00364838" w:rsidRPr="0093301B" w:rsidRDefault="001050B7">
      <w:pPr>
        <w:rPr>
          <w:rFonts w:ascii="Times New Roman" w:hAnsi="Times New Roman" w:cs="Times New Roman"/>
          <w:sz w:val="24"/>
          <w:szCs w:val="24"/>
        </w:rPr>
      </w:pPr>
      <w:r w:rsidRPr="0093301B">
        <w:rPr>
          <w:rFonts w:ascii="Times New Roman" w:hAnsi="Times New Roman" w:cs="Times New Roman"/>
          <w:sz w:val="24"/>
          <w:szCs w:val="24"/>
        </w:rPr>
        <w:t>American Airline shareholder’s equity=</w:t>
      </w:r>
      <w:r w:rsidR="00700B42" w:rsidRPr="0093301B">
        <w:rPr>
          <w:rFonts w:ascii="Times New Roman" w:hAnsi="Times New Roman" w:cs="Times New Roman"/>
          <w:sz w:val="24"/>
          <w:szCs w:val="24"/>
        </w:rPr>
        <w:t>3,785,000,000</w:t>
      </w:r>
    </w:p>
    <w:p w:rsidR="001050B7" w:rsidRPr="0093301B" w:rsidRDefault="001050B7">
      <w:pPr>
        <w:rPr>
          <w:rFonts w:ascii="Times New Roman" w:hAnsi="Times New Roman" w:cs="Times New Roman"/>
          <w:sz w:val="24"/>
          <w:szCs w:val="24"/>
        </w:rPr>
      </w:pPr>
      <w:r w:rsidRPr="0093301B">
        <w:rPr>
          <w:rFonts w:ascii="Times New Roman" w:hAnsi="Times New Roman" w:cs="Times New Roman"/>
          <w:sz w:val="24"/>
          <w:szCs w:val="24"/>
        </w:rPr>
        <w:t>Net Income=</w:t>
      </w:r>
      <w:r w:rsidR="00700B42" w:rsidRPr="0093301B">
        <w:rPr>
          <w:rFonts w:ascii="Times New Roman" w:hAnsi="Times New Roman" w:cs="Times New Roman"/>
          <w:sz w:val="24"/>
          <w:szCs w:val="24"/>
        </w:rPr>
        <w:t>2,676,000,000</w:t>
      </w:r>
    </w:p>
    <w:p w:rsidR="001050B7" w:rsidRPr="0093301B" w:rsidRDefault="001050B7">
      <w:pPr>
        <w:rPr>
          <w:rFonts w:ascii="Times New Roman" w:hAnsi="Times New Roman" w:cs="Times New Roman"/>
          <w:sz w:val="24"/>
          <w:szCs w:val="24"/>
        </w:rPr>
      </w:pPr>
      <w:r w:rsidRPr="0093301B">
        <w:rPr>
          <w:rFonts w:ascii="Times New Roman" w:hAnsi="Times New Roman" w:cs="Times New Roman"/>
          <w:sz w:val="24"/>
          <w:szCs w:val="24"/>
        </w:rPr>
        <w:t>ROE=</w:t>
      </w:r>
      <w:r w:rsidR="00700B42" w:rsidRPr="0093301B">
        <w:rPr>
          <w:rFonts w:ascii="Times New Roman" w:hAnsi="Times New Roman" w:cs="Times New Roman"/>
          <w:sz w:val="24"/>
          <w:szCs w:val="24"/>
        </w:rPr>
        <w:t>65.14%</w:t>
      </w:r>
    </w:p>
    <w:p w:rsidR="001050B7" w:rsidRPr="0093301B" w:rsidRDefault="001050B7">
      <w:pPr>
        <w:rPr>
          <w:rFonts w:ascii="Times New Roman" w:hAnsi="Times New Roman" w:cs="Times New Roman"/>
          <w:sz w:val="24"/>
          <w:szCs w:val="24"/>
        </w:rPr>
      </w:pPr>
      <w:r w:rsidRPr="0093301B">
        <w:rPr>
          <w:rFonts w:ascii="Times New Roman" w:hAnsi="Times New Roman" w:cs="Times New Roman"/>
          <w:sz w:val="24"/>
          <w:szCs w:val="24"/>
        </w:rPr>
        <w:t>Dividend payout ratio=</w:t>
      </w:r>
      <w:r w:rsidR="00AF149E" w:rsidRPr="0093301B">
        <w:rPr>
          <w:rFonts w:ascii="Times New Roman" w:hAnsi="Times New Roman" w:cs="Times New Roman"/>
          <w:color w:val="000000"/>
          <w:sz w:val="24"/>
          <w:szCs w:val="24"/>
          <w:shd w:val="clear" w:color="auto" w:fill="FDFDFD"/>
        </w:rPr>
        <w:t>0.707</w:t>
      </w:r>
    </w:p>
    <w:p w:rsidR="001050B7" w:rsidRPr="0093301B" w:rsidRDefault="001050B7">
      <w:pPr>
        <w:rPr>
          <w:rFonts w:ascii="Times New Roman" w:hAnsi="Times New Roman" w:cs="Times New Roman"/>
          <w:sz w:val="24"/>
          <w:szCs w:val="24"/>
        </w:rPr>
      </w:pPr>
      <w:r w:rsidRPr="0093301B">
        <w:rPr>
          <w:rFonts w:ascii="Times New Roman" w:hAnsi="Times New Roman" w:cs="Times New Roman"/>
          <w:sz w:val="24"/>
          <w:szCs w:val="24"/>
        </w:rPr>
        <w:t>Sustainable Growth Rate=</w:t>
      </w:r>
      <w:r w:rsidR="00977C11" w:rsidRPr="0093301B">
        <w:rPr>
          <w:rFonts w:ascii="Times New Roman" w:hAnsi="Times New Roman" w:cs="Times New Roman"/>
          <w:sz w:val="24"/>
          <w:szCs w:val="24"/>
        </w:rPr>
        <w:t xml:space="preserve"> ROE * (1-d)</w:t>
      </w:r>
      <w:r w:rsidR="005501A8" w:rsidRPr="0093301B">
        <w:rPr>
          <w:rFonts w:ascii="Times New Roman" w:hAnsi="Times New Roman" w:cs="Times New Roman"/>
          <w:sz w:val="24"/>
          <w:szCs w:val="24"/>
        </w:rPr>
        <w:t xml:space="preserve"> </w:t>
      </w:r>
      <w:r w:rsidR="00977C11" w:rsidRPr="0093301B">
        <w:rPr>
          <w:rFonts w:ascii="Times New Roman" w:hAnsi="Times New Roman" w:cs="Times New Roman"/>
          <w:sz w:val="24"/>
          <w:szCs w:val="24"/>
        </w:rPr>
        <w:t>=</w:t>
      </w:r>
      <w:r w:rsidR="00AF149E" w:rsidRPr="0093301B">
        <w:rPr>
          <w:rFonts w:ascii="Times New Roman" w:hAnsi="Times New Roman" w:cs="Times New Roman"/>
          <w:sz w:val="24"/>
          <w:szCs w:val="24"/>
        </w:rPr>
        <w:t>65.14%* (1-0.707)</w:t>
      </w:r>
    </w:p>
    <w:p w:rsidR="00AF149E" w:rsidRPr="0093301B" w:rsidRDefault="00AF149E">
      <w:pPr>
        <w:rPr>
          <w:rFonts w:ascii="Times New Roman" w:hAnsi="Times New Roman" w:cs="Times New Roman"/>
          <w:sz w:val="24"/>
          <w:szCs w:val="24"/>
        </w:rPr>
      </w:pPr>
      <w:r w:rsidRPr="0093301B">
        <w:rPr>
          <w:rFonts w:ascii="Times New Roman" w:hAnsi="Times New Roman" w:cs="Times New Roman"/>
          <w:sz w:val="24"/>
          <w:szCs w:val="24"/>
        </w:rPr>
        <w:t>=65.14%*0.293= 0.1908</w:t>
      </w:r>
    </w:p>
    <w:p w:rsidR="00833E6F" w:rsidRPr="0093301B" w:rsidRDefault="00833E6F">
      <w:pPr>
        <w:rPr>
          <w:rFonts w:ascii="Times New Roman" w:hAnsi="Times New Roman" w:cs="Times New Roman"/>
          <w:sz w:val="24"/>
          <w:szCs w:val="24"/>
        </w:rPr>
      </w:pPr>
      <w:r w:rsidRPr="0093301B">
        <w:rPr>
          <w:rFonts w:ascii="Times New Roman" w:hAnsi="Times New Roman" w:cs="Times New Roman"/>
          <w:sz w:val="24"/>
          <w:szCs w:val="24"/>
        </w:rPr>
        <w:lastRenderedPageBreak/>
        <w:t>Sustainable growth rate=</w:t>
      </w:r>
      <w:r w:rsidR="00AF149E" w:rsidRPr="0093301B">
        <w:rPr>
          <w:rFonts w:ascii="Times New Roman" w:hAnsi="Times New Roman" w:cs="Times New Roman"/>
          <w:sz w:val="24"/>
          <w:szCs w:val="24"/>
        </w:rPr>
        <w:t>0.1908 or 19.08%</w:t>
      </w:r>
    </w:p>
    <w:p w:rsidR="00AF149E" w:rsidRPr="0093301B" w:rsidRDefault="005A76B8"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The 19</w:t>
      </w:r>
      <w:r w:rsidR="00780DD4" w:rsidRPr="0093301B">
        <w:rPr>
          <w:rFonts w:ascii="Times New Roman" w:hAnsi="Times New Roman" w:cs="Times New Roman"/>
          <w:sz w:val="24"/>
          <w:szCs w:val="24"/>
        </w:rPr>
        <w:t xml:space="preserve">.09% value for the sustainable growth rate indicated that </w:t>
      </w:r>
      <w:r w:rsidR="00447E7C" w:rsidRPr="0093301B">
        <w:rPr>
          <w:rFonts w:ascii="Times New Roman" w:hAnsi="Times New Roman" w:cs="Times New Roman"/>
          <w:sz w:val="24"/>
          <w:szCs w:val="24"/>
        </w:rPr>
        <w:t xml:space="preserve">American Airlines might </w:t>
      </w:r>
      <w:r w:rsidR="00F2373D" w:rsidRPr="0093301B">
        <w:rPr>
          <w:rFonts w:ascii="Times New Roman" w:hAnsi="Times New Roman" w:cs="Times New Roman"/>
          <w:sz w:val="24"/>
          <w:szCs w:val="24"/>
        </w:rPr>
        <w:t>raise their earnings in the future by at least 19.09% w</w:t>
      </w:r>
      <w:r w:rsidR="003C703B" w:rsidRPr="0093301B">
        <w:rPr>
          <w:rFonts w:ascii="Times New Roman" w:hAnsi="Times New Roman" w:cs="Times New Roman"/>
          <w:sz w:val="24"/>
          <w:szCs w:val="24"/>
        </w:rPr>
        <w:t xml:space="preserve">ithout seeking external equity or borrowing funds. </w:t>
      </w:r>
      <w:r w:rsidR="003F45A6">
        <w:rPr>
          <w:rFonts w:ascii="Times New Roman" w:hAnsi="Times New Roman" w:cs="Times New Roman"/>
          <w:sz w:val="24"/>
          <w:szCs w:val="24"/>
        </w:rPr>
        <w:t xml:space="preserve">Gupta, </w:t>
      </w:r>
      <w:r w:rsidR="004767D3" w:rsidRPr="0093301B">
        <w:rPr>
          <w:rFonts w:ascii="Times New Roman" w:hAnsi="Times New Roman" w:cs="Times New Roman"/>
          <w:sz w:val="24"/>
          <w:szCs w:val="24"/>
        </w:rPr>
        <w:t>(2016)</w:t>
      </w:r>
      <w:r w:rsidR="004767D3">
        <w:rPr>
          <w:rFonts w:ascii="Times New Roman" w:hAnsi="Times New Roman" w:cs="Times New Roman"/>
          <w:sz w:val="24"/>
          <w:szCs w:val="24"/>
        </w:rPr>
        <w:t xml:space="preserve"> indicate that t</w:t>
      </w:r>
      <w:r w:rsidR="00F54F35" w:rsidRPr="0093301B">
        <w:rPr>
          <w:rFonts w:ascii="Times New Roman" w:hAnsi="Times New Roman" w:cs="Times New Roman"/>
          <w:sz w:val="24"/>
          <w:szCs w:val="24"/>
        </w:rPr>
        <w:t>he stock price becomes fairly valued because it is possible to acquire to increase the income generated without borrowing loans or equity. The company’s stock price is</w:t>
      </w:r>
      <w:r w:rsidR="00F231CF" w:rsidRPr="0093301B">
        <w:rPr>
          <w:rFonts w:ascii="Times New Roman" w:hAnsi="Times New Roman" w:cs="Times New Roman"/>
          <w:sz w:val="24"/>
          <w:szCs w:val="24"/>
        </w:rPr>
        <w:t>, therefore,</w:t>
      </w:r>
      <w:r w:rsidR="00F54F35" w:rsidRPr="0093301B">
        <w:rPr>
          <w:rFonts w:ascii="Times New Roman" w:hAnsi="Times New Roman" w:cs="Times New Roman"/>
          <w:sz w:val="24"/>
          <w:szCs w:val="24"/>
        </w:rPr>
        <w:t xml:space="preserve"> a worthy one and a person could make purchases. </w:t>
      </w:r>
    </w:p>
    <w:p w:rsidR="00861D61" w:rsidRPr="0093301B" w:rsidRDefault="00861D61" w:rsidP="0093301B">
      <w:pPr>
        <w:pStyle w:val="Heading1"/>
        <w:jc w:val="center"/>
        <w:rPr>
          <w:rFonts w:ascii="Times New Roman" w:hAnsi="Times New Roman" w:cs="Times New Roman"/>
          <w:sz w:val="24"/>
          <w:szCs w:val="24"/>
        </w:rPr>
      </w:pPr>
      <w:bookmarkStart w:id="12" w:name="_Toc506896581"/>
      <w:r w:rsidRPr="0093301B">
        <w:rPr>
          <w:rFonts w:ascii="Times New Roman" w:hAnsi="Times New Roman" w:cs="Times New Roman"/>
          <w:sz w:val="24"/>
          <w:szCs w:val="24"/>
        </w:rPr>
        <w:t>Recommendation</w:t>
      </w:r>
      <w:bookmarkEnd w:id="12"/>
    </w:p>
    <w:p w:rsidR="00861D61" w:rsidRPr="0093301B" w:rsidRDefault="00861D61"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The report involves a deep scrutiny of </w:t>
      </w:r>
      <w:r w:rsidR="00FA5826" w:rsidRPr="0093301B">
        <w:rPr>
          <w:rFonts w:ascii="Times New Roman" w:hAnsi="Times New Roman" w:cs="Times New Roman"/>
          <w:sz w:val="24"/>
          <w:szCs w:val="24"/>
        </w:rPr>
        <w:t xml:space="preserve">American airline’s financial performance. The data revealed that the company steadily performs exemplarily in the past three years and they become recommended for prospective investors. The company’s stock price is fairly valued and it generates returns with a high ROE value of 0.65. </w:t>
      </w:r>
    </w:p>
    <w:p w:rsidR="00F2146D" w:rsidRPr="0093301B" w:rsidRDefault="00F2146D"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The data also indicated that the company had the biggest number of employees and the highest amount of revenue collection. The firm performs various activities all of which generate income to the firm. The firm did not come top as the highest net income because it had the highest number of employees exceeding its closest follower by over 30,000 workers. The company has adequate funds that allow them invest and perform business activities in various destinations. </w:t>
      </w:r>
      <w:bookmarkStart w:id="13" w:name="_GoBack"/>
      <w:bookmarkEnd w:id="13"/>
    </w:p>
    <w:p w:rsidR="00F2146D" w:rsidRPr="0093301B" w:rsidRDefault="00F2146D"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American airline becomes the best airline company to perform business or invest for the next two years because of their financial stability. The business appears well </w:t>
      </w:r>
      <w:r w:rsidRPr="0093301B">
        <w:rPr>
          <w:rFonts w:ascii="Times New Roman" w:hAnsi="Times New Roman" w:cs="Times New Roman"/>
          <w:noProof/>
          <w:sz w:val="24"/>
          <w:szCs w:val="24"/>
        </w:rPr>
        <w:t>managed</w:t>
      </w:r>
      <w:r w:rsidRPr="0093301B">
        <w:rPr>
          <w:rFonts w:ascii="Times New Roman" w:hAnsi="Times New Roman" w:cs="Times New Roman"/>
          <w:sz w:val="24"/>
          <w:szCs w:val="24"/>
        </w:rPr>
        <w:t xml:space="preserve"> because the management has all the resources, other than utilizing them accordingly for the benefit of the company. </w:t>
      </w:r>
    </w:p>
    <w:p w:rsidR="00872E1F" w:rsidRDefault="00872E1F" w:rsidP="00F231CF">
      <w:pPr>
        <w:spacing w:line="480" w:lineRule="auto"/>
        <w:ind w:firstLine="720"/>
        <w:rPr>
          <w:rFonts w:ascii="Times New Roman" w:hAnsi="Times New Roman" w:cs="Times New Roman"/>
          <w:sz w:val="24"/>
          <w:szCs w:val="24"/>
        </w:rPr>
      </w:pPr>
      <w:r w:rsidRPr="0093301B">
        <w:rPr>
          <w:rFonts w:ascii="Times New Roman" w:hAnsi="Times New Roman" w:cs="Times New Roman"/>
          <w:sz w:val="24"/>
          <w:szCs w:val="24"/>
        </w:rPr>
        <w:t xml:space="preserve">The data from the analysis proves beyond doubt that American Airline is a profitable company that does not require one to doubt. The company makes significant profits and the </w:t>
      </w:r>
      <w:r w:rsidRPr="0093301B">
        <w:rPr>
          <w:rFonts w:ascii="Times New Roman" w:hAnsi="Times New Roman" w:cs="Times New Roman"/>
          <w:sz w:val="24"/>
          <w:szCs w:val="24"/>
        </w:rPr>
        <w:lastRenderedPageBreak/>
        <w:t xml:space="preserve">shareholders also get high returns. The sustainable growth value also indicates that the profits of the company could increase by almost 20% without seeking additional funding from investors and lenders. </w:t>
      </w: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Default="000759AE" w:rsidP="00F231CF">
      <w:pPr>
        <w:spacing w:line="480" w:lineRule="auto"/>
        <w:ind w:firstLine="720"/>
        <w:rPr>
          <w:rFonts w:ascii="Times New Roman" w:hAnsi="Times New Roman" w:cs="Times New Roman"/>
          <w:sz w:val="24"/>
          <w:szCs w:val="24"/>
        </w:rPr>
      </w:pPr>
    </w:p>
    <w:p w:rsidR="000759AE" w:rsidRPr="0093301B" w:rsidRDefault="000759AE" w:rsidP="00F231CF">
      <w:pPr>
        <w:spacing w:line="480" w:lineRule="auto"/>
        <w:ind w:firstLine="720"/>
        <w:rPr>
          <w:rFonts w:ascii="Times New Roman" w:hAnsi="Times New Roman" w:cs="Times New Roman"/>
          <w:sz w:val="24"/>
          <w:szCs w:val="24"/>
        </w:rPr>
      </w:pPr>
    </w:p>
    <w:p w:rsidR="00F05F9B" w:rsidRPr="0093301B" w:rsidRDefault="00F05F9B" w:rsidP="000759AE">
      <w:pPr>
        <w:pStyle w:val="Heading1"/>
        <w:jc w:val="center"/>
        <w:rPr>
          <w:rFonts w:ascii="Times New Roman" w:hAnsi="Times New Roman" w:cs="Times New Roman"/>
          <w:sz w:val="24"/>
          <w:szCs w:val="24"/>
        </w:rPr>
      </w:pPr>
      <w:bookmarkStart w:id="14" w:name="_Toc506896582"/>
      <w:r w:rsidRPr="0093301B">
        <w:rPr>
          <w:rFonts w:ascii="Times New Roman" w:hAnsi="Times New Roman" w:cs="Times New Roman"/>
          <w:sz w:val="24"/>
          <w:szCs w:val="24"/>
        </w:rPr>
        <w:lastRenderedPageBreak/>
        <w:t>References:</w:t>
      </w:r>
      <w:bookmarkEnd w:id="14"/>
    </w:p>
    <w:p w:rsidR="00F231CF" w:rsidRPr="0093301B" w:rsidRDefault="0093301B" w:rsidP="0093301B">
      <w:pPr>
        <w:spacing w:line="480" w:lineRule="auto"/>
        <w:ind w:left="720" w:hanging="720"/>
        <w:rPr>
          <w:rFonts w:ascii="Times New Roman" w:hAnsi="Times New Roman" w:cs="Times New Roman"/>
          <w:sz w:val="24"/>
          <w:szCs w:val="24"/>
        </w:rPr>
      </w:pPr>
      <w:proofErr w:type="spellStart"/>
      <w:r w:rsidRPr="0093301B">
        <w:rPr>
          <w:rFonts w:ascii="Times New Roman" w:hAnsi="Times New Roman" w:cs="Times New Roman"/>
          <w:sz w:val="24"/>
          <w:szCs w:val="24"/>
        </w:rPr>
        <w:t>Ahamed</w:t>
      </w:r>
      <w:proofErr w:type="spellEnd"/>
      <w:r w:rsidRPr="0093301B">
        <w:rPr>
          <w:rFonts w:ascii="Times New Roman" w:hAnsi="Times New Roman" w:cs="Times New Roman"/>
          <w:sz w:val="24"/>
          <w:szCs w:val="24"/>
        </w:rPr>
        <w:t>, L. (2017). </w:t>
      </w:r>
      <w:r w:rsidRPr="0093301B">
        <w:rPr>
          <w:rFonts w:ascii="Times New Roman" w:hAnsi="Times New Roman" w:cs="Times New Roman"/>
          <w:i/>
          <w:iCs/>
          <w:sz w:val="24"/>
          <w:szCs w:val="24"/>
        </w:rPr>
        <w:t>Lords of finance: The bankers who broke the world</w:t>
      </w:r>
      <w:r w:rsidRPr="0093301B">
        <w:rPr>
          <w:rFonts w:ascii="Times New Roman" w:hAnsi="Times New Roman" w:cs="Times New Roman"/>
          <w:sz w:val="24"/>
          <w:szCs w:val="24"/>
        </w:rPr>
        <w:t>. London: William Heinemann.</w:t>
      </w:r>
    </w:p>
    <w:p w:rsidR="0093301B" w:rsidRPr="0093301B" w:rsidRDefault="0093301B" w:rsidP="0093301B">
      <w:pPr>
        <w:spacing w:line="480" w:lineRule="auto"/>
        <w:ind w:left="720" w:hanging="720"/>
        <w:rPr>
          <w:rFonts w:ascii="Times New Roman" w:hAnsi="Times New Roman" w:cs="Times New Roman"/>
          <w:sz w:val="24"/>
          <w:szCs w:val="24"/>
        </w:rPr>
      </w:pPr>
      <w:r w:rsidRPr="0093301B">
        <w:rPr>
          <w:rFonts w:ascii="Times New Roman" w:hAnsi="Times New Roman" w:cs="Times New Roman"/>
          <w:sz w:val="24"/>
          <w:szCs w:val="24"/>
        </w:rPr>
        <w:t>Gupta, A. (2016). </w:t>
      </w:r>
      <w:r w:rsidRPr="0093301B">
        <w:rPr>
          <w:rFonts w:ascii="Times New Roman" w:hAnsi="Times New Roman" w:cs="Times New Roman"/>
          <w:i/>
          <w:iCs/>
          <w:sz w:val="24"/>
          <w:szCs w:val="24"/>
        </w:rPr>
        <w:t>Financial accounting for management: An analytical perspective</w:t>
      </w:r>
      <w:r w:rsidRPr="0093301B">
        <w:rPr>
          <w:rFonts w:ascii="Times New Roman" w:hAnsi="Times New Roman" w:cs="Times New Roman"/>
          <w:sz w:val="24"/>
          <w:szCs w:val="24"/>
        </w:rPr>
        <w:t>. Delhi, India: Dorling Kindersley (India) Pvt.</w:t>
      </w:r>
    </w:p>
    <w:p w:rsidR="0093301B" w:rsidRPr="0093301B" w:rsidRDefault="0093301B" w:rsidP="0093301B">
      <w:pPr>
        <w:spacing w:line="480" w:lineRule="auto"/>
        <w:ind w:left="720" w:hanging="720"/>
        <w:rPr>
          <w:rFonts w:ascii="Times New Roman" w:hAnsi="Times New Roman" w:cs="Times New Roman"/>
          <w:sz w:val="24"/>
          <w:szCs w:val="24"/>
        </w:rPr>
      </w:pPr>
      <w:r w:rsidRPr="0093301B">
        <w:rPr>
          <w:rFonts w:ascii="Times New Roman" w:hAnsi="Times New Roman" w:cs="Times New Roman"/>
          <w:sz w:val="24"/>
          <w:szCs w:val="24"/>
        </w:rPr>
        <w:t>Khan, M. Y., &amp; Jain, P. K. (2017). </w:t>
      </w:r>
      <w:r w:rsidRPr="0093301B">
        <w:rPr>
          <w:rFonts w:ascii="Times New Roman" w:hAnsi="Times New Roman" w:cs="Times New Roman"/>
          <w:i/>
          <w:iCs/>
          <w:sz w:val="24"/>
          <w:szCs w:val="24"/>
        </w:rPr>
        <w:t>Financial management</w:t>
      </w:r>
      <w:r w:rsidRPr="0093301B">
        <w:rPr>
          <w:rFonts w:ascii="Times New Roman" w:hAnsi="Times New Roman" w:cs="Times New Roman"/>
          <w:sz w:val="24"/>
          <w:szCs w:val="24"/>
        </w:rPr>
        <w:t>. New Delhi: Tata McGraw-Hill.</w:t>
      </w:r>
    </w:p>
    <w:p w:rsidR="0093301B" w:rsidRPr="0093301B" w:rsidRDefault="0093301B" w:rsidP="0093301B">
      <w:pPr>
        <w:spacing w:line="480" w:lineRule="auto"/>
        <w:ind w:left="720" w:hanging="720"/>
        <w:rPr>
          <w:rFonts w:ascii="Times New Roman" w:hAnsi="Times New Roman" w:cs="Times New Roman"/>
          <w:sz w:val="24"/>
          <w:szCs w:val="24"/>
        </w:rPr>
      </w:pPr>
      <w:proofErr w:type="spellStart"/>
      <w:r w:rsidRPr="0093301B">
        <w:rPr>
          <w:rFonts w:ascii="Times New Roman" w:hAnsi="Times New Roman" w:cs="Times New Roman"/>
          <w:sz w:val="24"/>
          <w:szCs w:val="24"/>
        </w:rPr>
        <w:t>Loughran</w:t>
      </w:r>
      <w:proofErr w:type="spellEnd"/>
      <w:r w:rsidRPr="0093301B">
        <w:rPr>
          <w:rFonts w:ascii="Times New Roman" w:hAnsi="Times New Roman" w:cs="Times New Roman"/>
          <w:sz w:val="24"/>
          <w:szCs w:val="24"/>
        </w:rPr>
        <w:t>, M. (2015). </w:t>
      </w:r>
      <w:r w:rsidRPr="0093301B">
        <w:rPr>
          <w:rFonts w:ascii="Times New Roman" w:hAnsi="Times New Roman" w:cs="Times New Roman"/>
          <w:i/>
          <w:iCs/>
          <w:sz w:val="24"/>
          <w:szCs w:val="24"/>
        </w:rPr>
        <w:t>Financial accounting for dummies</w:t>
      </w:r>
      <w:r w:rsidRPr="0093301B">
        <w:rPr>
          <w:rFonts w:ascii="Times New Roman" w:hAnsi="Times New Roman" w:cs="Times New Roman"/>
          <w:sz w:val="24"/>
          <w:szCs w:val="24"/>
        </w:rPr>
        <w:t>. Hoboken, N.J: John Wiley &amp; Sons.</w:t>
      </w:r>
    </w:p>
    <w:p w:rsidR="0093301B" w:rsidRPr="0093301B" w:rsidRDefault="0093301B" w:rsidP="0093301B">
      <w:pPr>
        <w:spacing w:line="480" w:lineRule="auto"/>
        <w:ind w:left="720" w:hanging="720"/>
        <w:rPr>
          <w:rFonts w:ascii="Times New Roman" w:hAnsi="Times New Roman" w:cs="Times New Roman"/>
          <w:sz w:val="24"/>
          <w:szCs w:val="24"/>
        </w:rPr>
      </w:pPr>
      <w:r w:rsidRPr="0093301B">
        <w:rPr>
          <w:rFonts w:ascii="Times New Roman" w:hAnsi="Times New Roman" w:cs="Times New Roman"/>
          <w:sz w:val="24"/>
          <w:szCs w:val="24"/>
        </w:rPr>
        <w:t>Ryan, B. (2014). </w:t>
      </w:r>
      <w:r w:rsidRPr="0093301B">
        <w:rPr>
          <w:rFonts w:ascii="Times New Roman" w:hAnsi="Times New Roman" w:cs="Times New Roman"/>
          <w:i/>
          <w:iCs/>
          <w:sz w:val="24"/>
          <w:szCs w:val="24"/>
        </w:rPr>
        <w:t>Finance and accounting for business</w:t>
      </w:r>
      <w:r w:rsidRPr="0093301B">
        <w:rPr>
          <w:rFonts w:ascii="Times New Roman" w:hAnsi="Times New Roman" w:cs="Times New Roman"/>
          <w:sz w:val="24"/>
          <w:szCs w:val="24"/>
        </w:rPr>
        <w:t>. London: Thomson Learning.</w:t>
      </w:r>
    </w:p>
    <w:p w:rsidR="0093301B" w:rsidRPr="0093301B" w:rsidRDefault="0093301B" w:rsidP="0093301B">
      <w:pPr>
        <w:spacing w:line="480" w:lineRule="auto"/>
        <w:ind w:left="720" w:hanging="720"/>
        <w:rPr>
          <w:rFonts w:ascii="Times New Roman" w:hAnsi="Times New Roman" w:cs="Times New Roman"/>
          <w:sz w:val="24"/>
          <w:szCs w:val="24"/>
        </w:rPr>
      </w:pPr>
      <w:proofErr w:type="spellStart"/>
      <w:r w:rsidRPr="0093301B">
        <w:rPr>
          <w:rFonts w:ascii="Times New Roman" w:hAnsi="Times New Roman" w:cs="Times New Roman"/>
          <w:sz w:val="24"/>
          <w:szCs w:val="24"/>
        </w:rPr>
        <w:t>Thierauf</w:t>
      </w:r>
      <w:proofErr w:type="spellEnd"/>
      <w:r w:rsidRPr="0093301B">
        <w:rPr>
          <w:rFonts w:ascii="Times New Roman" w:hAnsi="Times New Roman" w:cs="Times New Roman"/>
          <w:sz w:val="24"/>
          <w:szCs w:val="24"/>
        </w:rPr>
        <w:t>, R. J. (2017). </w:t>
      </w:r>
      <w:r w:rsidRPr="0093301B">
        <w:rPr>
          <w:rFonts w:ascii="Times New Roman" w:hAnsi="Times New Roman" w:cs="Times New Roman"/>
          <w:i/>
          <w:iCs/>
          <w:sz w:val="24"/>
          <w:szCs w:val="24"/>
        </w:rPr>
        <w:t>Expert systems in finance and accounting</w:t>
      </w:r>
      <w:r w:rsidRPr="0093301B">
        <w:rPr>
          <w:rFonts w:ascii="Times New Roman" w:hAnsi="Times New Roman" w:cs="Times New Roman"/>
          <w:sz w:val="24"/>
          <w:szCs w:val="24"/>
        </w:rPr>
        <w:t>. New York: Quorum Books.</w:t>
      </w:r>
    </w:p>
    <w:p w:rsidR="0093301B" w:rsidRPr="0093301B" w:rsidRDefault="0093301B" w:rsidP="0093301B">
      <w:pPr>
        <w:spacing w:line="480" w:lineRule="auto"/>
        <w:ind w:left="720" w:hanging="720"/>
        <w:rPr>
          <w:rFonts w:ascii="Times New Roman" w:hAnsi="Times New Roman" w:cs="Times New Roman"/>
          <w:sz w:val="24"/>
          <w:szCs w:val="24"/>
        </w:rPr>
      </w:pPr>
      <w:r w:rsidRPr="0093301B">
        <w:rPr>
          <w:rFonts w:ascii="Times New Roman" w:hAnsi="Times New Roman" w:cs="Times New Roman"/>
          <w:sz w:val="24"/>
          <w:szCs w:val="24"/>
        </w:rPr>
        <w:t>Weaver, S. C., &amp; Weston, J. F. (2015). </w:t>
      </w:r>
      <w:r w:rsidRPr="0093301B">
        <w:rPr>
          <w:rFonts w:ascii="Times New Roman" w:hAnsi="Times New Roman" w:cs="Times New Roman"/>
          <w:i/>
          <w:iCs/>
          <w:sz w:val="24"/>
          <w:szCs w:val="24"/>
        </w:rPr>
        <w:t>Finance and accounting for nonfinancial managers</w:t>
      </w:r>
      <w:r w:rsidRPr="0093301B">
        <w:rPr>
          <w:rFonts w:ascii="Times New Roman" w:hAnsi="Times New Roman" w:cs="Times New Roman"/>
          <w:sz w:val="24"/>
          <w:szCs w:val="24"/>
        </w:rPr>
        <w:t>. New York: McGraw-Hill.</w:t>
      </w:r>
    </w:p>
    <w:p w:rsidR="001150C1" w:rsidRPr="0093301B" w:rsidRDefault="001150C1">
      <w:pPr>
        <w:rPr>
          <w:rFonts w:ascii="Times New Roman" w:hAnsi="Times New Roman" w:cs="Times New Roman"/>
          <w:sz w:val="24"/>
          <w:szCs w:val="24"/>
        </w:rPr>
      </w:pPr>
    </w:p>
    <w:p w:rsidR="00F05F9B" w:rsidRPr="0093301B" w:rsidRDefault="00F05F9B">
      <w:pPr>
        <w:rPr>
          <w:rFonts w:ascii="Times New Roman" w:hAnsi="Times New Roman" w:cs="Times New Roman"/>
          <w:sz w:val="24"/>
          <w:szCs w:val="24"/>
        </w:rPr>
      </w:pPr>
    </w:p>
    <w:p w:rsidR="00B0382B" w:rsidRPr="0093301B" w:rsidRDefault="00B0382B">
      <w:pPr>
        <w:rPr>
          <w:rFonts w:ascii="Times New Roman" w:hAnsi="Times New Roman" w:cs="Times New Roman"/>
          <w:sz w:val="24"/>
          <w:szCs w:val="24"/>
        </w:rPr>
      </w:pPr>
    </w:p>
    <w:p w:rsidR="00EC5462" w:rsidRPr="0093301B" w:rsidRDefault="00EC5462">
      <w:pPr>
        <w:rPr>
          <w:rFonts w:ascii="Times New Roman" w:hAnsi="Times New Roman" w:cs="Times New Roman"/>
          <w:sz w:val="24"/>
          <w:szCs w:val="24"/>
        </w:rPr>
      </w:pPr>
    </w:p>
    <w:sectPr w:rsidR="00EC5462" w:rsidRPr="0093301B" w:rsidSect="00E6217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E09" w:rsidRDefault="00933E09" w:rsidP="007B5051">
      <w:pPr>
        <w:spacing w:after="0" w:line="240" w:lineRule="auto"/>
      </w:pPr>
      <w:r>
        <w:separator/>
      </w:r>
    </w:p>
  </w:endnote>
  <w:endnote w:type="continuationSeparator" w:id="0">
    <w:p w:rsidR="00933E09" w:rsidRDefault="00933E09" w:rsidP="007B5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E09" w:rsidRDefault="00933E09" w:rsidP="007B5051">
      <w:pPr>
        <w:spacing w:after="0" w:line="240" w:lineRule="auto"/>
      </w:pPr>
      <w:r>
        <w:separator/>
      </w:r>
    </w:p>
  </w:footnote>
  <w:footnote w:type="continuationSeparator" w:id="0">
    <w:p w:rsidR="00933E09" w:rsidRDefault="00933E09" w:rsidP="007B5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174" w:rsidRPr="00E62174" w:rsidRDefault="00E62174">
    <w:pPr>
      <w:pStyle w:val="Header"/>
      <w:rPr>
        <w:rFonts w:ascii="Times New Roman" w:hAnsi="Times New Roman" w:cs="Times New Roman"/>
        <w:sz w:val="24"/>
      </w:rPr>
    </w:pPr>
    <w:r w:rsidRPr="00E62174">
      <w:rPr>
        <w:rFonts w:ascii="Times New Roman" w:hAnsi="Times New Roman" w:cs="Times New Roman"/>
        <w:sz w:val="24"/>
      </w:rPr>
      <w:t>EXECUTIVE LEVEL FINANCIAL REPORT</w:t>
    </w:r>
    <w:r w:rsidRPr="00E62174">
      <w:rPr>
        <w:rFonts w:ascii="Times New Roman" w:hAnsi="Times New Roman" w:cs="Times New Roman"/>
        <w:sz w:val="24"/>
      </w:rPr>
      <w:tab/>
    </w:r>
    <w:r w:rsidRPr="00E62174">
      <w:rPr>
        <w:rFonts w:ascii="Times New Roman" w:hAnsi="Times New Roman" w:cs="Times New Roman"/>
        <w:sz w:val="24"/>
      </w:rPr>
      <w:tab/>
    </w:r>
    <w:r w:rsidRPr="00E62174">
      <w:rPr>
        <w:rFonts w:ascii="Times New Roman" w:hAnsi="Times New Roman" w:cs="Times New Roman"/>
        <w:sz w:val="24"/>
      </w:rPr>
      <w:fldChar w:fldCharType="begin"/>
    </w:r>
    <w:r w:rsidRPr="00E62174">
      <w:rPr>
        <w:rFonts w:ascii="Times New Roman" w:hAnsi="Times New Roman" w:cs="Times New Roman"/>
        <w:sz w:val="24"/>
      </w:rPr>
      <w:instrText xml:space="preserve"> PAGE   \* MERGEFORMAT </w:instrText>
    </w:r>
    <w:r w:rsidRPr="00E62174">
      <w:rPr>
        <w:rFonts w:ascii="Times New Roman" w:hAnsi="Times New Roman" w:cs="Times New Roman"/>
        <w:sz w:val="24"/>
      </w:rPr>
      <w:fldChar w:fldCharType="separate"/>
    </w:r>
    <w:r w:rsidR="00D3779D">
      <w:rPr>
        <w:rFonts w:ascii="Times New Roman" w:hAnsi="Times New Roman" w:cs="Times New Roman"/>
        <w:noProof/>
        <w:sz w:val="24"/>
      </w:rPr>
      <w:t>14</w:t>
    </w:r>
    <w:r w:rsidRPr="00E62174">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174" w:rsidRDefault="00E62174">
    <w:pPr>
      <w:pStyle w:val="Header"/>
    </w:pPr>
    <w:r>
      <w:rPr>
        <w:rFonts w:ascii="Times New Roman" w:hAnsi="Times New Roman" w:cs="Times New Roman"/>
        <w:sz w:val="24"/>
      </w:rPr>
      <w:t xml:space="preserve">Running head: </w:t>
    </w:r>
    <w:r w:rsidRPr="00E62174">
      <w:rPr>
        <w:rFonts w:ascii="Times New Roman" w:hAnsi="Times New Roman" w:cs="Times New Roman"/>
        <w:sz w:val="24"/>
      </w:rPr>
      <w:t>EXECUTIVE LEVEL FINANCIAL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1MjWyNDUwMTQ2NzZV0lEKTi0uzszPAykwqgUAaFBiPywAAAA="/>
  </w:docVars>
  <w:rsids>
    <w:rsidRoot w:val="007B5051"/>
    <w:rsid w:val="00001654"/>
    <w:rsid w:val="000051B9"/>
    <w:rsid w:val="00035AA8"/>
    <w:rsid w:val="0004055B"/>
    <w:rsid w:val="00040E1F"/>
    <w:rsid w:val="00040F1A"/>
    <w:rsid w:val="00041799"/>
    <w:rsid w:val="000442BB"/>
    <w:rsid w:val="0005241E"/>
    <w:rsid w:val="00055DF1"/>
    <w:rsid w:val="00062B28"/>
    <w:rsid w:val="000759AE"/>
    <w:rsid w:val="000875E0"/>
    <w:rsid w:val="00087EFE"/>
    <w:rsid w:val="00095005"/>
    <w:rsid w:val="000A0A07"/>
    <w:rsid w:val="000A3FF4"/>
    <w:rsid w:val="000B192B"/>
    <w:rsid w:val="000B4342"/>
    <w:rsid w:val="000C1D27"/>
    <w:rsid w:val="000D46CA"/>
    <w:rsid w:val="000E3F17"/>
    <w:rsid w:val="000F7A49"/>
    <w:rsid w:val="001050B7"/>
    <w:rsid w:val="0010559B"/>
    <w:rsid w:val="00105D32"/>
    <w:rsid w:val="00106F8D"/>
    <w:rsid w:val="00111EFD"/>
    <w:rsid w:val="001150C1"/>
    <w:rsid w:val="00117E7C"/>
    <w:rsid w:val="00141245"/>
    <w:rsid w:val="001412C6"/>
    <w:rsid w:val="0014166A"/>
    <w:rsid w:val="00145355"/>
    <w:rsid w:val="00150B67"/>
    <w:rsid w:val="0015573B"/>
    <w:rsid w:val="001671BF"/>
    <w:rsid w:val="00174652"/>
    <w:rsid w:val="0018023F"/>
    <w:rsid w:val="00181DE4"/>
    <w:rsid w:val="00190F1B"/>
    <w:rsid w:val="00192D3D"/>
    <w:rsid w:val="001A1373"/>
    <w:rsid w:val="001A1FFD"/>
    <w:rsid w:val="001A5CA6"/>
    <w:rsid w:val="001D4211"/>
    <w:rsid w:val="001E0183"/>
    <w:rsid w:val="001E4E0D"/>
    <w:rsid w:val="001E5260"/>
    <w:rsid w:val="001E5E86"/>
    <w:rsid w:val="001E6A34"/>
    <w:rsid w:val="001F1055"/>
    <w:rsid w:val="00201EC3"/>
    <w:rsid w:val="002135C4"/>
    <w:rsid w:val="00215D35"/>
    <w:rsid w:val="00232D60"/>
    <w:rsid w:val="00237784"/>
    <w:rsid w:val="00263541"/>
    <w:rsid w:val="0027057A"/>
    <w:rsid w:val="0027368A"/>
    <w:rsid w:val="00285C66"/>
    <w:rsid w:val="00290097"/>
    <w:rsid w:val="00292AA9"/>
    <w:rsid w:val="00296EFC"/>
    <w:rsid w:val="002A565D"/>
    <w:rsid w:val="002B43E5"/>
    <w:rsid w:val="002B4BCC"/>
    <w:rsid w:val="002D2F75"/>
    <w:rsid w:val="002D4358"/>
    <w:rsid w:val="002E51FA"/>
    <w:rsid w:val="002F0FAC"/>
    <w:rsid w:val="003049BE"/>
    <w:rsid w:val="00313C92"/>
    <w:rsid w:val="00364838"/>
    <w:rsid w:val="00367E3E"/>
    <w:rsid w:val="00370E8C"/>
    <w:rsid w:val="00374E57"/>
    <w:rsid w:val="00376DDE"/>
    <w:rsid w:val="00385A40"/>
    <w:rsid w:val="00392FB3"/>
    <w:rsid w:val="00394DDF"/>
    <w:rsid w:val="003A3C8B"/>
    <w:rsid w:val="003B277E"/>
    <w:rsid w:val="003B6746"/>
    <w:rsid w:val="003B73DD"/>
    <w:rsid w:val="003C0090"/>
    <w:rsid w:val="003C3216"/>
    <w:rsid w:val="003C703B"/>
    <w:rsid w:val="003D0A6F"/>
    <w:rsid w:val="003E6022"/>
    <w:rsid w:val="003F0F75"/>
    <w:rsid w:val="003F45A6"/>
    <w:rsid w:val="004009BB"/>
    <w:rsid w:val="00402238"/>
    <w:rsid w:val="00407BBF"/>
    <w:rsid w:val="004104B7"/>
    <w:rsid w:val="00411C73"/>
    <w:rsid w:val="00424755"/>
    <w:rsid w:val="00445BFC"/>
    <w:rsid w:val="00447E7C"/>
    <w:rsid w:val="00453F2B"/>
    <w:rsid w:val="00456CB5"/>
    <w:rsid w:val="004639E5"/>
    <w:rsid w:val="004760F8"/>
    <w:rsid w:val="004767D3"/>
    <w:rsid w:val="004831D7"/>
    <w:rsid w:val="0048621B"/>
    <w:rsid w:val="00487A40"/>
    <w:rsid w:val="004A0A06"/>
    <w:rsid w:val="004C70E2"/>
    <w:rsid w:val="004C72AF"/>
    <w:rsid w:val="004D66C0"/>
    <w:rsid w:val="004E4652"/>
    <w:rsid w:val="004F1C7F"/>
    <w:rsid w:val="004F214A"/>
    <w:rsid w:val="004F3F17"/>
    <w:rsid w:val="004F4496"/>
    <w:rsid w:val="0051089C"/>
    <w:rsid w:val="00511D83"/>
    <w:rsid w:val="00513319"/>
    <w:rsid w:val="00520AAA"/>
    <w:rsid w:val="005217AB"/>
    <w:rsid w:val="00532F1B"/>
    <w:rsid w:val="00540B9E"/>
    <w:rsid w:val="0054327F"/>
    <w:rsid w:val="005501A8"/>
    <w:rsid w:val="00572B96"/>
    <w:rsid w:val="005A0BA3"/>
    <w:rsid w:val="005A35F6"/>
    <w:rsid w:val="005A4A61"/>
    <w:rsid w:val="005A6670"/>
    <w:rsid w:val="005A76B8"/>
    <w:rsid w:val="005A7896"/>
    <w:rsid w:val="005B2D11"/>
    <w:rsid w:val="005D3F66"/>
    <w:rsid w:val="005E4E0D"/>
    <w:rsid w:val="00611C3D"/>
    <w:rsid w:val="00613218"/>
    <w:rsid w:val="006353DA"/>
    <w:rsid w:val="00636C63"/>
    <w:rsid w:val="00644EBA"/>
    <w:rsid w:val="00647A07"/>
    <w:rsid w:val="00675537"/>
    <w:rsid w:val="006927E4"/>
    <w:rsid w:val="006944CA"/>
    <w:rsid w:val="006A1669"/>
    <w:rsid w:val="006C2839"/>
    <w:rsid w:val="006D16EC"/>
    <w:rsid w:val="006D5554"/>
    <w:rsid w:val="006E0CB1"/>
    <w:rsid w:val="006E1EA6"/>
    <w:rsid w:val="00700B42"/>
    <w:rsid w:val="00702DDE"/>
    <w:rsid w:val="007132BC"/>
    <w:rsid w:val="00735611"/>
    <w:rsid w:val="007468EA"/>
    <w:rsid w:val="0074763E"/>
    <w:rsid w:val="0075083C"/>
    <w:rsid w:val="00751788"/>
    <w:rsid w:val="00780DD4"/>
    <w:rsid w:val="00781F97"/>
    <w:rsid w:val="00783A31"/>
    <w:rsid w:val="00792F45"/>
    <w:rsid w:val="007962D9"/>
    <w:rsid w:val="00797A5A"/>
    <w:rsid w:val="007A05EC"/>
    <w:rsid w:val="007A6BE8"/>
    <w:rsid w:val="007B2FDB"/>
    <w:rsid w:val="007B5051"/>
    <w:rsid w:val="007C2DA0"/>
    <w:rsid w:val="007D0899"/>
    <w:rsid w:val="007E63D2"/>
    <w:rsid w:val="007F1616"/>
    <w:rsid w:val="007F1AF2"/>
    <w:rsid w:val="007F6C4F"/>
    <w:rsid w:val="00815611"/>
    <w:rsid w:val="008212B4"/>
    <w:rsid w:val="008266C1"/>
    <w:rsid w:val="00833E6F"/>
    <w:rsid w:val="0083428D"/>
    <w:rsid w:val="00861D61"/>
    <w:rsid w:val="00867549"/>
    <w:rsid w:val="00872E1F"/>
    <w:rsid w:val="008751DD"/>
    <w:rsid w:val="008924F3"/>
    <w:rsid w:val="008A3714"/>
    <w:rsid w:val="008B628B"/>
    <w:rsid w:val="008C2DA7"/>
    <w:rsid w:val="008E5029"/>
    <w:rsid w:val="008F0B91"/>
    <w:rsid w:val="008F1521"/>
    <w:rsid w:val="0090032D"/>
    <w:rsid w:val="00902442"/>
    <w:rsid w:val="009115F8"/>
    <w:rsid w:val="00917B7C"/>
    <w:rsid w:val="0093301B"/>
    <w:rsid w:val="00933114"/>
    <w:rsid w:val="00933E09"/>
    <w:rsid w:val="0095355D"/>
    <w:rsid w:val="00955FF4"/>
    <w:rsid w:val="00977C11"/>
    <w:rsid w:val="009A7D37"/>
    <w:rsid w:val="009B3B85"/>
    <w:rsid w:val="009B71B1"/>
    <w:rsid w:val="009C756C"/>
    <w:rsid w:val="009D5F08"/>
    <w:rsid w:val="009D71D5"/>
    <w:rsid w:val="009E59BC"/>
    <w:rsid w:val="009F052C"/>
    <w:rsid w:val="009F5975"/>
    <w:rsid w:val="009F7849"/>
    <w:rsid w:val="00A00824"/>
    <w:rsid w:val="00A15E26"/>
    <w:rsid w:val="00A24EE4"/>
    <w:rsid w:val="00A317D0"/>
    <w:rsid w:val="00A56F2F"/>
    <w:rsid w:val="00A669A7"/>
    <w:rsid w:val="00A73DD3"/>
    <w:rsid w:val="00A762A0"/>
    <w:rsid w:val="00A80604"/>
    <w:rsid w:val="00AD0058"/>
    <w:rsid w:val="00AD09F5"/>
    <w:rsid w:val="00AD11D7"/>
    <w:rsid w:val="00AD7B3F"/>
    <w:rsid w:val="00AF149E"/>
    <w:rsid w:val="00AF19D1"/>
    <w:rsid w:val="00B0382B"/>
    <w:rsid w:val="00B04A5C"/>
    <w:rsid w:val="00B16D90"/>
    <w:rsid w:val="00B17200"/>
    <w:rsid w:val="00B21E57"/>
    <w:rsid w:val="00B321BF"/>
    <w:rsid w:val="00B34DEB"/>
    <w:rsid w:val="00B436A0"/>
    <w:rsid w:val="00B55912"/>
    <w:rsid w:val="00B75143"/>
    <w:rsid w:val="00B76D8C"/>
    <w:rsid w:val="00B955D7"/>
    <w:rsid w:val="00B959B6"/>
    <w:rsid w:val="00BA4AE2"/>
    <w:rsid w:val="00BB2344"/>
    <w:rsid w:val="00BD3B6F"/>
    <w:rsid w:val="00BE4A03"/>
    <w:rsid w:val="00C124E6"/>
    <w:rsid w:val="00C33D39"/>
    <w:rsid w:val="00C34D12"/>
    <w:rsid w:val="00C35CC4"/>
    <w:rsid w:val="00C41048"/>
    <w:rsid w:val="00C41905"/>
    <w:rsid w:val="00C41C1F"/>
    <w:rsid w:val="00C65DF1"/>
    <w:rsid w:val="00C70BF8"/>
    <w:rsid w:val="00C76470"/>
    <w:rsid w:val="00C90E9E"/>
    <w:rsid w:val="00C92A2D"/>
    <w:rsid w:val="00C93BC3"/>
    <w:rsid w:val="00CB1A56"/>
    <w:rsid w:val="00CB313E"/>
    <w:rsid w:val="00CC6E08"/>
    <w:rsid w:val="00CE21A5"/>
    <w:rsid w:val="00CE3822"/>
    <w:rsid w:val="00D04C91"/>
    <w:rsid w:val="00D32100"/>
    <w:rsid w:val="00D3698E"/>
    <w:rsid w:val="00D3779D"/>
    <w:rsid w:val="00D4377E"/>
    <w:rsid w:val="00DA38FF"/>
    <w:rsid w:val="00DD497B"/>
    <w:rsid w:val="00DD76F3"/>
    <w:rsid w:val="00DE3E77"/>
    <w:rsid w:val="00DF1A4B"/>
    <w:rsid w:val="00DF31EB"/>
    <w:rsid w:val="00E072AC"/>
    <w:rsid w:val="00E16CDD"/>
    <w:rsid w:val="00E24607"/>
    <w:rsid w:val="00E321F6"/>
    <w:rsid w:val="00E33FBE"/>
    <w:rsid w:val="00E423FF"/>
    <w:rsid w:val="00E52B2A"/>
    <w:rsid w:val="00E62174"/>
    <w:rsid w:val="00E71CB2"/>
    <w:rsid w:val="00E83C42"/>
    <w:rsid w:val="00E91E21"/>
    <w:rsid w:val="00EA77EE"/>
    <w:rsid w:val="00EB6D7B"/>
    <w:rsid w:val="00EC3332"/>
    <w:rsid w:val="00EC3E59"/>
    <w:rsid w:val="00EC5462"/>
    <w:rsid w:val="00ED02E6"/>
    <w:rsid w:val="00ED548B"/>
    <w:rsid w:val="00EE1431"/>
    <w:rsid w:val="00EF1ED2"/>
    <w:rsid w:val="00EF399A"/>
    <w:rsid w:val="00F05F9B"/>
    <w:rsid w:val="00F124AB"/>
    <w:rsid w:val="00F12A6E"/>
    <w:rsid w:val="00F2146D"/>
    <w:rsid w:val="00F22E00"/>
    <w:rsid w:val="00F231CF"/>
    <w:rsid w:val="00F2373D"/>
    <w:rsid w:val="00F34CE3"/>
    <w:rsid w:val="00F51EED"/>
    <w:rsid w:val="00F54F35"/>
    <w:rsid w:val="00F60A46"/>
    <w:rsid w:val="00F7386C"/>
    <w:rsid w:val="00F74E41"/>
    <w:rsid w:val="00F93FA6"/>
    <w:rsid w:val="00FA20A6"/>
    <w:rsid w:val="00FA3FED"/>
    <w:rsid w:val="00FA5826"/>
    <w:rsid w:val="00FB1FAC"/>
    <w:rsid w:val="00FD025B"/>
    <w:rsid w:val="00FE2D26"/>
    <w:rsid w:val="00FF6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F535D-298F-4776-99E9-1F0F4297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30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30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051"/>
  </w:style>
  <w:style w:type="paragraph" w:styleId="Footer">
    <w:name w:val="footer"/>
    <w:basedOn w:val="Normal"/>
    <w:link w:val="FooterChar"/>
    <w:uiPriority w:val="99"/>
    <w:unhideWhenUsed/>
    <w:rsid w:val="007B5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051"/>
  </w:style>
  <w:style w:type="character" w:customStyle="1" w:styleId="Heading1Char">
    <w:name w:val="Heading 1 Char"/>
    <w:basedOn w:val="DefaultParagraphFont"/>
    <w:link w:val="Heading1"/>
    <w:uiPriority w:val="9"/>
    <w:rsid w:val="0093301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301B"/>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93301B"/>
    <w:pPr>
      <w:outlineLvl w:val="9"/>
    </w:pPr>
  </w:style>
  <w:style w:type="paragraph" w:styleId="TOC1">
    <w:name w:val="toc 1"/>
    <w:basedOn w:val="Normal"/>
    <w:next w:val="Normal"/>
    <w:autoRedefine/>
    <w:uiPriority w:val="39"/>
    <w:unhideWhenUsed/>
    <w:rsid w:val="0093301B"/>
    <w:pPr>
      <w:spacing w:after="100"/>
    </w:pPr>
  </w:style>
  <w:style w:type="paragraph" w:styleId="TOC2">
    <w:name w:val="toc 2"/>
    <w:basedOn w:val="Normal"/>
    <w:next w:val="Normal"/>
    <w:autoRedefine/>
    <w:uiPriority w:val="39"/>
    <w:unhideWhenUsed/>
    <w:rsid w:val="0093301B"/>
    <w:pPr>
      <w:spacing w:after="100"/>
      <w:ind w:left="220"/>
    </w:pPr>
  </w:style>
  <w:style w:type="character" w:styleId="Hyperlink">
    <w:name w:val="Hyperlink"/>
    <w:basedOn w:val="DefaultParagraphFont"/>
    <w:uiPriority w:val="99"/>
    <w:unhideWhenUsed/>
    <w:rsid w:val="009330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0344">
      <w:bodyDiv w:val="1"/>
      <w:marLeft w:val="0"/>
      <w:marRight w:val="0"/>
      <w:marTop w:val="0"/>
      <w:marBottom w:val="0"/>
      <w:divBdr>
        <w:top w:val="none" w:sz="0" w:space="0" w:color="auto"/>
        <w:left w:val="none" w:sz="0" w:space="0" w:color="auto"/>
        <w:bottom w:val="none" w:sz="0" w:space="0" w:color="auto"/>
        <w:right w:val="none" w:sz="0" w:space="0" w:color="auto"/>
      </w:divBdr>
    </w:div>
    <w:div w:id="103112742">
      <w:bodyDiv w:val="1"/>
      <w:marLeft w:val="0"/>
      <w:marRight w:val="0"/>
      <w:marTop w:val="0"/>
      <w:marBottom w:val="0"/>
      <w:divBdr>
        <w:top w:val="none" w:sz="0" w:space="0" w:color="auto"/>
        <w:left w:val="none" w:sz="0" w:space="0" w:color="auto"/>
        <w:bottom w:val="none" w:sz="0" w:space="0" w:color="auto"/>
        <w:right w:val="none" w:sz="0" w:space="0" w:color="auto"/>
      </w:divBdr>
    </w:div>
    <w:div w:id="120151126">
      <w:bodyDiv w:val="1"/>
      <w:marLeft w:val="0"/>
      <w:marRight w:val="0"/>
      <w:marTop w:val="0"/>
      <w:marBottom w:val="0"/>
      <w:divBdr>
        <w:top w:val="none" w:sz="0" w:space="0" w:color="auto"/>
        <w:left w:val="none" w:sz="0" w:space="0" w:color="auto"/>
        <w:bottom w:val="none" w:sz="0" w:space="0" w:color="auto"/>
        <w:right w:val="none" w:sz="0" w:space="0" w:color="auto"/>
      </w:divBdr>
      <w:divsChild>
        <w:div w:id="225725555">
          <w:marLeft w:val="0"/>
          <w:marRight w:val="0"/>
          <w:marTop w:val="0"/>
          <w:marBottom w:val="0"/>
          <w:divBdr>
            <w:top w:val="none" w:sz="0" w:space="0" w:color="auto"/>
            <w:left w:val="none" w:sz="0" w:space="0" w:color="auto"/>
            <w:bottom w:val="none" w:sz="0" w:space="0" w:color="auto"/>
            <w:right w:val="none" w:sz="0" w:space="0" w:color="auto"/>
          </w:divBdr>
        </w:div>
        <w:div w:id="1579250071">
          <w:marLeft w:val="0"/>
          <w:marRight w:val="0"/>
          <w:marTop w:val="0"/>
          <w:marBottom w:val="0"/>
          <w:divBdr>
            <w:top w:val="none" w:sz="0" w:space="0" w:color="auto"/>
            <w:left w:val="none" w:sz="0" w:space="0" w:color="auto"/>
            <w:bottom w:val="none" w:sz="0" w:space="0" w:color="auto"/>
            <w:right w:val="none" w:sz="0" w:space="0" w:color="auto"/>
          </w:divBdr>
        </w:div>
        <w:div w:id="2030250000">
          <w:marLeft w:val="0"/>
          <w:marRight w:val="0"/>
          <w:marTop w:val="0"/>
          <w:marBottom w:val="0"/>
          <w:divBdr>
            <w:top w:val="none" w:sz="0" w:space="0" w:color="auto"/>
            <w:left w:val="none" w:sz="0" w:space="0" w:color="auto"/>
            <w:bottom w:val="none" w:sz="0" w:space="0" w:color="auto"/>
            <w:right w:val="none" w:sz="0" w:space="0" w:color="auto"/>
          </w:divBdr>
        </w:div>
        <w:div w:id="896014665">
          <w:marLeft w:val="0"/>
          <w:marRight w:val="0"/>
          <w:marTop w:val="0"/>
          <w:marBottom w:val="0"/>
          <w:divBdr>
            <w:top w:val="none" w:sz="0" w:space="0" w:color="auto"/>
            <w:left w:val="none" w:sz="0" w:space="0" w:color="auto"/>
            <w:bottom w:val="none" w:sz="0" w:space="0" w:color="auto"/>
            <w:right w:val="none" w:sz="0" w:space="0" w:color="auto"/>
          </w:divBdr>
        </w:div>
      </w:divsChild>
    </w:div>
    <w:div w:id="144393945">
      <w:marLeft w:val="0"/>
      <w:marRight w:val="0"/>
      <w:marTop w:val="0"/>
      <w:marBottom w:val="0"/>
      <w:divBdr>
        <w:top w:val="none" w:sz="0" w:space="0" w:color="auto"/>
        <w:left w:val="none" w:sz="0" w:space="0" w:color="auto"/>
        <w:bottom w:val="none" w:sz="0" w:space="0" w:color="auto"/>
        <w:right w:val="none" w:sz="0" w:space="0" w:color="auto"/>
      </w:divBdr>
    </w:div>
    <w:div w:id="182594605">
      <w:marLeft w:val="0"/>
      <w:marRight w:val="0"/>
      <w:marTop w:val="0"/>
      <w:marBottom w:val="0"/>
      <w:divBdr>
        <w:top w:val="none" w:sz="0" w:space="0" w:color="auto"/>
        <w:left w:val="none" w:sz="0" w:space="0" w:color="auto"/>
        <w:bottom w:val="none" w:sz="0" w:space="0" w:color="auto"/>
        <w:right w:val="none" w:sz="0" w:space="0" w:color="auto"/>
      </w:divBdr>
    </w:div>
    <w:div w:id="424041013">
      <w:marLeft w:val="0"/>
      <w:marRight w:val="0"/>
      <w:marTop w:val="0"/>
      <w:marBottom w:val="0"/>
      <w:divBdr>
        <w:top w:val="none" w:sz="0" w:space="0" w:color="auto"/>
        <w:left w:val="none" w:sz="0" w:space="0" w:color="auto"/>
        <w:bottom w:val="none" w:sz="0" w:space="0" w:color="auto"/>
        <w:right w:val="none" w:sz="0" w:space="0" w:color="auto"/>
      </w:divBdr>
    </w:div>
    <w:div w:id="562520403">
      <w:marLeft w:val="0"/>
      <w:marRight w:val="0"/>
      <w:marTop w:val="0"/>
      <w:marBottom w:val="0"/>
      <w:divBdr>
        <w:top w:val="none" w:sz="0" w:space="0" w:color="auto"/>
        <w:left w:val="none" w:sz="0" w:space="0" w:color="auto"/>
        <w:bottom w:val="none" w:sz="0" w:space="0" w:color="auto"/>
        <w:right w:val="none" w:sz="0" w:space="0" w:color="auto"/>
      </w:divBdr>
    </w:div>
    <w:div w:id="645353969">
      <w:bodyDiv w:val="1"/>
      <w:marLeft w:val="0"/>
      <w:marRight w:val="0"/>
      <w:marTop w:val="0"/>
      <w:marBottom w:val="0"/>
      <w:divBdr>
        <w:top w:val="none" w:sz="0" w:space="0" w:color="auto"/>
        <w:left w:val="none" w:sz="0" w:space="0" w:color="auto"/>
        <w:bottom w:val="none" w:sz="0" w:space="0" w:color="auto"/>
        <w:right w:val="none" w:sz="0" w:space="0" w:color="auto"/>
      </w:divBdr>
    </w:div>
    <w:div w:id="671489960">
      <w:marLeft w:val="0"/>
      <w:marRight w:val="0"/>
      <w:marTop w:val="0"/>
      <w:marBottom w:val="0"/>
      <w:divBdr>
        <w:top w:val="none" w:sz="0" w:space="0" w:color="auto"/>
        <w:left w:val="none" w:sz="0" w:space="0" w:color="auto"/>
        <w:bottom w:val="none" w:sz="0" w:space="0" w:color="auto"/>
        <w:right w:val="none" w:sz="0" w:space="0" w:color="auto"/>
      </w:divBdr>
    </w:div>
    <w:div w:id="1027875431">
      <w:marLeft w:val="0"/>
      <w:marRight w:val="0"/>
      <w:marTop w:val="0"/>
      <w:marBottom w:val="0"/>
      <w:divBdr>
        <w:top w:val="none" w:sz="0" w:space="0" w:color="auto"/>
        <w:left w:val="none" w:sz="0" w:space="0" w:color="auto"/>
        <w:bottom w:val="none" w:sz="0" w:space="0" w:color="auto"/>
        <w:right w:val="none" w:sz="0" w:space="0" w:color="auto"/>
      </w:divBdr>
    </w:div>
    <w:div w:id="1075933208">
      <w:bodyDiv w:val="1"/>
      <w:marLeft w:val="0"/>
      <w:marRight w:val="0"/>
      <w:marTop w:val="0"/>
      <w:marBottom w:val="0"/>
      <w:divBdr>
        <w:top w:val="none" w:sz="0" w:space="0" w:color="auto"/>
        <w:left w:val="none" w:sz="0" w:space="0" w:color="auto"/>
        <w:bottom w:val="none" w:sz="0" w:space="0" w:color="auto"/>
        <w:right w:val="none" w:sz="0" w:space="0" w:color="auto"/>
      </w:divBdr>
    </w:div>
    <w:div w:id="1093625182">
      <w:bodyDiv w:val="1"/>
      <w:marLeft w:val="0"/>
      <w:marRight w:val="0"/>
      <w:marTop w:val="0"/>
      <w:marBottom w:val="0"/>
      <w:divBdr>
        <w:top w:val="none" w:sz="0" w:space="0" w:color="auto"/>
        <w:left w:val="none" w:sz="0" w:space="0" w:color="auto"/>
        <w:bottom w:val="none" w:sz="0" w:space="0" w:color="auto"/>
        <w:right w:val="none" w:sz="0" w:space="0" w:color="auto"/>
      </w:divBdr>
      <w:divsChild>
        <w:div w:id="1152478128">
          <w:marLeft w:val="0"/>
          <w:marRight w:val="0"/>
          <w:marTop w:val="0"/>
          <w:marBottom w:val="0"/>
          <w:divBdr>
            <w:top w:val="none" w:sz="0" w:space="0" w:color="auto"/>
            <w:left w:val="none" w:sz="0" w:space="0" w:color="auto"/>
            <w:bottom w:val="none" w:sz="0" w:space="0" w:color="auto"/>
            <w:right w:val="none" w:sz="0" w:space="0" w:color="auto"/>
          </w:divBdr>
        </w:div>
        <w:div w:id="1814252711">
          <w:marLeft w:val="0"/>
          <w:marRight w:val="0"/>
          <w:marTop w:val="0"/>
          <w:marBottom w:val="0"/>
          <w:divBdr>
            <w:top w:val="none" w:sz="0" w:space="0" w:color="auto"/>
            <w:left w:val="none" w:sz="0" w:space="0" w:color="auto"/>
            <w:bottom w:val="none" w:sz="0" w:space="0" w:color="auto"/>
            <w:right w:val="none" w:sz="0" w:space="0" w:color="auto"/>
          </w:divBdr>
        </w:div>
        <w:div w:id="2026709719">
          <w:marLeft w:val="0"/>
          <w:marRight w:val="0"/>
          <w:marTop w:val="0"/>
          <w:marBottom w:val="0"/>
          <w:divBdr>
            <w:top w:val="none" w:sz="0" w:space="0" w:color="auto"/>
            <w:left w:val="none" w:sz="0" w:space="0" w:color="auto"/>
            <w:bottom w:val="none" w:sz="0" w:space="0" w:color="auto"/>
            <w:right w:val="none" w:sz="0" w:space="0" w:color="auto"/>
          </w:divBdr>
        </w:div>
        <w:div w:id="290480310">
          <w:marLeft w:val="0"/>
          <w:marRight w:val="0"/>
          <w:marTop w:val="0"/>
          <w:marBottom w:val="0"/>
          <w:divBdr>
            <w:top w:val="none" w:sz="0" w:space="0" w:color="auto"/>
            <w:left w:val="none" w:sz="0" w:space="0" w:color="auto"/>
            <w:bottom w:val="none" w:sz="0" w:space="0" w:color="auto"/>
            <w:right w:val="none" w:sz="0" w:space="0" w:color="auto"/>
          </w:divBdr>
        </w:div>
      </w:divsChild>
    </w:div>
    <w:div w:id="1136875031">
      <w:marLeft w:val="0"/>
      <w:marRight w:val="0"/>
      <w:marTop w:val="0"/>
      <w:marBottom w:val="0"/>
      <w:divBdr>
        <w:top w:val="none" w:sz="0" w:space="0" w:color="auto"/>
        <w:left w:val="none" w:sz="0" w:space="0" w:color="auto"/>
        <w:bottom w:val="none" w:sz="0" w:space="0" w:color="auto"/>
        <w:right w:val="none" w:sz="0" w:space="0" w:color="auto"/>
      </w:divBdr>
    </w:div>
    <w:div w:id="1258244834">
      <w:bodyDiv w:val="1"/>
      <w:marLeft w:val="0"/>
      <w:marRight w:val="0"/>
      <w:marTop w:val="0"/>
      <w:marBottom w:val="0"/>
      <w:divBdr>
        <w:top w:val="none" w:sz="0" w:space="0" w:color="auto"/>
        <w:left w:val="none" w:sz="0" w:space="0" w:color="auto"/>
        <w:bottom w:val="none" w:sz="0" w:space="0" w:color="auto"/>
        <w:right w:val="none" w:sz="0" w:space="0" w:color="auto"/>
      </w:divBdr>
      <w:divsChild>
        <w:div w:id="306328195">
          <w:marLeft w:val="0"/>
          <w:marRight w:val="0"/>
          <w:marTop w:val="0"/>
          <w:marBottom w:val="0"/>
          <w:divBdr>
            <w:top w:val="none" w:sz="0" w:space="0" w:color="auto"/>
            <w:left w:val="none" w:sz="0" w:space="0" w:color="auto"/>
            <w:bottom w:val="none" w:sz="0" w:space="0" w:color="auto"/>
            <w:right w:val="none" w:sz="0" w:space="0" w:color="auto"/>
          </w:divBdr>
        </w:div>
        <w:div w:id="932207819">
          <w:marLeft w:val="0"/>
          <w:marRight w:val="0"/>
          <w:marTop w:val="0"/>
          <w:marBottom w:val="0"/>
          <w:divBdr>
            <w:top w:val="none" w:sz="0" w:space="0" w:color="auto"/>
            <w:left w:val="none" w:sz="0" w:space="0" w:color="auto"/>
            <w:bottom w:val="none" w:sz="0" w:space="0" w:color="auto"/>
            <w:right w:val="none" w:sz="0" w:space="0" w:color="auto"/>
          </w:divBdr>
        </w:div>
        <w:div w:id="327827159">
          <w:marLeft w:val="0"/>
          <w:marRight w:val="0"/>
          <w:marTop w:val="0"/>
          <w:marBottom w:val="0"/>
          <w:divBdr>
            <w:top w:val="none" w:sz="0" w:space="0" w:color="auto"/>
            <w:left w:val="none" w:sz="0" w:space="0" w:color="auto"/>
            <w:bottom w:val="none" w:sz="0" w:space="0" w:color="auto"/>
            <w:right w:val="none" w:sz="0" w:space="0" w:color="auto"/>
          </w:divBdr>
        </w:div>
        <w:div w:id="1859351852">
          <w:marLeft w:val="0"/>
          <w:marRight w:val="0"/>
          <w:marTop w:val="0"/>
          <w:marBottom w:val="0"/>
          <w:divBdr>
            <w:top w:val="none" w:sz="0" w:space="0" w:color="auto"/>
            <w:left w:val="none" w:sz="0" w:space="0" w:color="auto"/>
            <w:bottom w:val="none" w:sz="0" w:space="0" w:color="auto"/>
            <w:right w:val="none" w:sz="0" w:space="0" w:color="auto"/>
          </w:divBdr>
        </w:div>
      </w:divsChild>
    </w:div>
    <w:div w:id="1262376898">
      <w:bodyDiv w:val="1"/>
      <w:marLeft w:val="0"/>
      <w:marRight w:val="0"/>
      <w:marTop w:val="0"/>
      <w:marBottom w:val="0"/>
      <w:divBdr>
        <w:top w:val="none" w:sz="0" w:space="0" w:color="auto"/>
        <w:left w:val="none" w:sz="0" w:space="0" w:color="auto"/>
        <w:bottom w:val="none" w:sz="0" w:space="0" w:color="auto"/>
        <w:right w:val="none" w:sz="0" w:space="0" w:color="auto"/>
      </w:divBdr>
    </w:div>
    <w:div w:id="1314414194">
      <w:marLeft w:val="0"/>
      <w:marRight w:val="0"/>
      <w:marTop w:val="0"/>
      <w:marBottom w:val="0"/>
      <w:divBdr>
        <w:top w:val="none" w:sz="0" w:space="0" w:color="auto"/>
        <w:left w:val="none" w:sz="0" w:space="0" w:color="auto"/>
        <w:bottom w:val="none" w:sz="0" w:space="0" w:color="auto"/>
        <w:right w:val="none" w:sz="0" w:space="0" w:color="auto"/>
      </w:divBdr>
    </w:div>
    <w:div w:id="1332216900">
      <w:marLeft w:val="0"/>
      <w:marRight w:val="0"/>
      <w:marTop w:val="0"/>
      <w:marBottom w:val="0"/>
      <w:divBdr>
        <w:top w:val="none" w:sz="0" w:space="0" w:color="auto"/>
        <w:left w:val="none" w:sz="0" w:space="0" w:color="auto"/>
        <w:bottom w:val="none" w:sz="0" w:space="0" w:color="auto"/>
        <w:right w:val="none" w:sz="0" w:space="0" w:color="auto"/>
      </w:divBdr>
    </w:div>
    <w:div w:id="1381171868">
      <w:marLeft w:val="0"/>
      <w:marRight w:val="0"/>
      <w:marTop w:val="0"/>
      <w:marBottom w:val="0"/>
      <w:divBdr>
        <w:top w:val="none" w:sz="0" w:space="0" w:color="auto"/>
        <w:left w:val="none" w:sz="0" w:space="0" w:color="auto"/>
        <w:bottom w:val="none" w:sz="0" w:space="0" w:color="auto"/>
        <w:right w:val="none" w:sz="0" w:space="0" w:color="auto"/>
      </w:divBdr>
    </w:div>
    <w:div w:id="1652637796">
      <w:marLeft w:val="0"/>
      <w:marRight w:val="0"/>
      <w:marTop w:val="0"/>
      <w:marBottom w:val="0"/>
      <w:divBdr>
        <w:top w:val="none" w:sz="0" w:space="0" w:color="auto"/>
        <w:left w:val="none" w:sz="0" w:space="0" w:color="auto"/>
        <w:bottom w:val="none" w:sz="0" w:space="0" w:color="auto"/>
        <w:right w:val="none" w:sz="0" w:space="0" w:color="auto"/>
      </w:divBdr>
    </w:div>
    <w:div w:id="1697465559">
      <w:marLeft w:val="0"/>
      <w:marRight w:val="0"/>
      <w:marTop w:val="0"/>
      <w:marBottom w:val="0"/>
      <w:divBdr>
        <w:top w:val="none" w:sz="0" w:space="0" w:color="auto"/>
        <w:left w:val="none" w:sz="0" w:space="0" w:color="auto"/>
        <w:bottom w:val="none" w:sz="0" w:space="0" w:color="auto"/>
        <w:right w:val="none" w:sz="0" w:space="0" w:color="auto"/>
      </w:divBdr>
    </w:div>
    <w:div w:id="1724325908">
      <w:bodyDiv w:val="1"/>
      <w:marLeft w:val="0"/>
      <w:marRight w:val="0"/>
      <w:marTop w:val="0"/>
      <w:marBottom w:val="0"/>
      <w:divBdr>
        <w:top w:val="none" w:sz="0" w:space="0" w:color="auto"/>
        <w:left w:val="none" w:sz="0" w:space="0" w:color="auto"/>
        <w:bottom w:val="none" w:sz="0" w:space="0" w:color="auto"/>
        <w:right w:val="none" w:sz="0" w:space="0" w:color="auto"/>
      </w:divBdr>
    </w:div>
    <w:div w:id="172537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tig\Desktop\Homework\American%20Airlin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Net Income</c:v>
                </c:pt>
              </c:strCache>
            </c:strRef>
          </c:tx>
          <c:spPr>
            <a:solidFill>
              <a:schemeClr val="accent1"/>
            </a:solidFill>
            <a:ln>
              <a:noFill/>
            </a:ln>
            <a:effectLst/>
          </c:spPr>
          <c:invertIfNegative val="0"/>
          <c:cat>
            <c:strRef>
              <c:f>Sheet1!$A$2:$A$7</c:f>
              <c:strCache>
                <c:ptCount val="6"/>
                <c:pt idx="0">
                  <c:v>American Airlines Inc. </c:v>
                </c:pt>
                <c:pt idx="1">
                  <c:v>Allegiant  Travel Co.</c:v>
                </c:pt>
                <c:pt idx="2">
                  <c:v>Alaska Air Group, Inc.</c:v>
                </c:pt>
                <c:pt idx="3">
                  <c:v>Baltia Air Lines Inc.</c:v>
                </c:pt>
                <c:pt idx="4">
                  <c:v>Delta Air Lines Inc.</c:v>
                </c:pt>
                <c:pt idx="5">
                  <c:v>Great Lakes Aviation</c:v>
                </c:pt>
              </c:strCache>
            </c:strRef>
          </c:cat>
          <c:val>
            <c:numRef>
              <c:f>Sheet1!$C$2:$C$7</c:f>
              <c:numCache>
                <c:formatCode>"$"#,##0_);[Red]\("$"#,##0\)</c:formatCode>
                <c:ptCount val="6"/>
                <c:pt idx="0">
                  <c:v>1950</c:v>
                </c:pt>
                <c:pt idx="1">
                  <c:v>154</c:v>
                </c:pt>
                <c:pt idx="2">
                  <c:v>1034</c:v>
                </c:pt>
                <c:pt idx="3">
                  <c:v>0</c:v>
                </c:pt>
                <c:pt idx="4">
                  <c:v>3627</c:v>
                </c:pt>
                <c:pt idx="5">
                  <c:v>0</c:v>
                </c:pt>
              </c:numCache>
            </c:numRef>
          </c:val>
        </c:ser>
        <c:dLbls>
          <c:showLegendKey val="0"/>
          <c:showVal val="0"/>
          <c:showCatName val="0"/>
          <c:showSerName val="0"/>
          <c:showPercent val="0"/>
          <c:showBubbleSize val="0"/>
        </c:dLbls>
        <c:gapWidth val="219"/>
        <c:overlap val="-27"/>
        <c:axId val="491202496"/>
        <c:axId val="491199752"/>
      </c:barChart>
      <c:catAx>
        <c:axId val="49120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199752"/>
        <c:crosses val="autoZero"/>
        <c:auto val="1"/>
        <c:lblAlgn val="ctr"/>
        <c:lblOffset val="100"/>
        <c:noMultiLvlLbl val="0"/>
      </c:catAx>
      <c:valAx>
        <c:axId val="491199752"/>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202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Sheet1!$D$1</c:f>
              <c:strCache>
                <c:ptCount val="1"/>
                <c:pt idx="0">
                  <c:v>Number of employees</c:v>
                </c:pt>
              </c:strCache>
            </c:strRef>
          </c:tx>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chemeClr val="accent2">
                  <a:lumMod val="60000"/>
                </a:schemeClr>
              </a:solidFill>
              <a:ln w="19050">
                <a:solidFill>
                  <a:schemeClr val="lt1"/>
                </a:solidFill>
              </a:ln>
              <a:effectLst/>
            </c:spPr>
          </c:dPt>
          <c:dPt>
            <c:idx val="4"/>
            <c:bubble3D val="0"/>
            <c:spPr>
              <a:solidFill>
                <a:schemeClr val="accent4">
                  <a:lumMod val="60000"/>
                </a:schemeClr>
              </a:solidFill>
              <a:ln w="19050">
                <a:solidFill>
                  <a:schemeClr val="lt1"/>
                </a:solidFill>
              </a:ln>
              <a:effectLst/>
            </c:spPr>
          </c:dPt>
          <c:dPt>
            <c:idx val="5"/>
            <c:bubble3D val="0"/>
            <c:spPr>
              <a:solidFill>
                <a:schemeClr val="accent6">
                  <a:lumMod val="6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American Airlines Inc. </c:v>
                </c:pt>
                <c:pt idx="1">
                  <c:v>Allegiant  Travel Co.</c:v>
                </c:pt>
                <c:pt idx="2">
                  <c:v>Alaska Air Group, Inc.</c:v>
                </c:pt>
                <c:pt idx="3">
                  <c:v>Baltia Air Lines Inc.</c:v>
                </c:pt>
                <c:pt idx="4">
                  <c:v>Delta Air Lines Inc.</c:v>
                </c:pt>
                <c:pt idx="5">
                  <c:v>Great Lakes Aviation</c:v>
                </c:pt>
              </c:strCache>
            </c:strRef>
          </c:cat>
          <c:val>
            <c:numRef>
              <c:f>Sheet1!$D$2:$D$7</c:f>
              <c:numCache>
                <c:formatCode>#,##0</c:formatCode>
                <c:ptCount val="6"/>
                <c:pt idx="0">
                  <c:v>113300</c:v>
                </c:pt>
                <c:pt idx="1">
                  <c:v>2411</c:v>
                </c:pt>
                <c:pt idx="2">
                  <c:v>13952</c:v>
                </c:pt>
                <c:pt idx="3" formatCode="General">
                  <c:v>65</c:v>
                </c:pt>
                <c:pt idx="4">
                  <c:v>80000</c:v>
                </c:pt>
                <c:pt idx="5" formatCode="General">
                  <c:v>442</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American</a:t>
            </a:r>
            <a:r>
              <a:rPr lang="en-US" baseline="0"/>
              <a:t> Airline Vs Delta Airline Stock Price History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Sheet6!$R$2</c:f>
              <c:strCache>
                <c:ptCount val="1"/>
                <c:pt idx="0">
                  <c:v>Delta Airline Close</c:v>
                </c:pt>
              </c:strCache>
            </c:strRef>
          </c:tx>
          <c:spPr>
            <a:ln w="28575" cap="rnd">
              <a:solidFill>
                <a:schemeClr val="accent1"/>
              </a:solidFill>
              <a:round/>
            </a:ln>
            <a:effectLst/>
          </c:spPr>
          <c:marker>
            <c:symbol val="none"/>
          </c:marker>
          <c:cat>
            <c:numRef>
              <c:f>Sheet6!$Q$3:$Q$28</c:f>
              <c:numCache>
                <c:formatCode>m/d/yyyy</c:formatCode>
                <c:ptCount val="26"/>
                <c:pt idx="1">
                  <c:v>43150</c:v>
                </c:pt>
                <c:pt idx="3">
                  <c:v>43131</c:v>
                </c:pt>
                <c:pt idx="5">
                  <c:v>43098</c:v>
                </c:pt>
                <c:pt idx="7">
                  <c:v>43069</c:v>
                </c:pt>
                <c:pt idx="9">
                  <c:v>43039</c:v>
                </c:pt>
                <c:pt idx="11">
                  <c:v>43007</c:v>
                </c:pt>
                <c:pt idx="13">
                  <c:v>42978</c:v>
                </c:pt>
                <c:pt idx="15">
                  <c:v>42947</c:v>
                </c:pt>
                <c:pt idx="17">
                  <c:v>42916</c:v>
                </c:pt>
                <c:pt idx="19">
                  <c:v>42886</c:v>
                </c:pt>
                <c:pt idx="21">
                  <c:v>42853</c:v>
                </c:pt>
                <c:pt idx="23">
                  <c:v>42825</c:v>
                </c:pt>
                <c:pt idx="25">
                  <c:v>42794</c:v>
                </c:pt>
              </c:numCache>
            </c:numRef>
          </c:cat>
          <c:val>
            <c:numRef>
              <c:f>Sheet6!$R$3:$R$28</c:f>
              <c:numCache>
                <c:formatCode>General</c:formatCode>
                <c:ptCount val="26"/>
                <c:pt idx="1">
                  <c:v>52.85</c:v>
                </c:pt>
                <c:pt idx="3">
                  <c:v>56.77</c:v>
                </c:pt>
                <c:pt idx="5">
                  <c:v>56</c:v>
                </c:pt>
                <c:pt idx="7">
                  <c:v>52.92</c:v>
                </c:pt>
                <c:pt idx="9">
                  <c:v>50.03</c:v>
                </c:pt>
                <c:pt idx="11">
                  <c:v>48.22</c:v>
                </c:pt>
                <c:pt idx="13">
                  <c:v>47.19</c:v>
                </c:pt>
                <c:pt idx="15">
                  <c:v>49.36</c:v>
                </c:pt>
                <c:pt idx="17">
                  <c:v>53.74</c:v>
                </c:pt>
                <c:pt idx="19">
                  <c:v>49.13</c:v>
                </c:pt>
                <c:pt idx="21">
                  <c:v>45.44</c:v>
                </c:pt>
                <c:pt idx="23">
                  <c:v>45.96</c:v>
                </c:pt>
                <c:pt idx="25">
                  <c:v>49.93</c:v>
                </c:pt>
              </c:numCache>
            </c:numRef>
          </c:val>
          <c:smooth val="0"/>
        </c:ser>
        <c:ser>
          <c:idx val="1"/>
          <c:order val="1"/>
          <c:tx>
            <c:strRef>
              <c:f>Sheet6!$S$2</c:f>
              <c:strCache>
                <c:ptCount val="1"/>
                <c:pt idx="0">
                  <c:v>American Airline Close</c:v>
                </c:pt>
              </c:strCache>
            </c:strRef>
          </c:tx>
          <c:spPr>
            <a:ln w="28575" cap="rnd">
              <a:solidFill>
                <a:schemeClr val="accent2"/>
              </a:solidFill>
              <a:round/>
            </a:ln>
            <a:effectLst/>
          </c:spPr>
          <c:marker>
            <c:symbol val="none"/>
          </c:marker>
          <c:cat>
            <c:numRef>
              <c:f>Sheet6!$Q$3:$Q$28</c:f>
              <c:numCache>
                <c:formatCode>m/d/yyyy</c:formatCode>
                <c:ptCount val="26"/>
                <c:pt idx="1">
                  <c:v>43150</c:v>
                </c:pt>
                <c:pt idx="3">
                  <c:v>43131</c:v>
                </c:pt>
                <c:pt idx="5">
                  <c:v>43098</c:v>
                </c:pt>
                <c:pt idx="7">
                  <c:v>43069</c:v>
                </c:pt>
                <c:pt idx="9">
                  <c:v>43039</c:v>
                </c:pt>
                <c:pt idx="11">
                  <c:v>43007</c:v>
                </c:pt>
                <c:pt idx="13">
                  <c:v>42978</c:v>
                </c:pt>
                <c:pt idx="15">
                  <c:v>42947</c:v>
                </c:pt>
                <c:pt idx="17">
                  <c:v>42916</c:v>
                </c:pt>
                <c:pt idx="19">
                  <c:v>42886</c:v>
                </c:pt>
                <c:pt idx="21">
                  <c:v>42853</c:v>
                </c:pt>
                <c:pt idx="23">
                  <c:v>42825</c:v>
                </c:pt>
                <c:pt idx="25">
                  <c:v>42794</c:v>
                </c:pt>
              </c:numCache>
            </c:numRef>
          </c:cat>
          <c:val>
            <c:numRef>
              <c:f>Sheet6!$S$3:$S$28</c:f>
              <c:numCache>
                <c:formatCode>General</c:formatCode>
                <c:ptCount val="26"/>
                <c:pt idx="1">
                  <c:v>51.58</c:v>
                </c:pt>
                <c:pt idx="3">
                  <c:v>54.32</c:v>
                </c:pt>
                <c:pt idx="5">
                  <c:v>52.03</c:v>
                </c:pt>
                <c:pt idx="7">
                  <c:v>50.49</c:v>
                </c:pt>
                <c:pt idx="9">
                  <c:v>46.82</c:v>
                </c:pt>
                <c:pt idx="11">
                  <c:v>47.49</c:v>
                </c:pt>
                <c:pt idx="13">
                  <c:v>44.74</c:v>
                </c:pt>
                <c:pt idx="15">
                  <c:v>50.44</c:v>
                </c:pt>
                <c:pt idx="17">
                  <c:v>50.32</c:v>
                </c:pt>
                <c:pt idx="19">
                  <c:v>48.41</c:v>
                </c:pt>
                <c:pt idx="21">
                  <c:v>42.62</c:v>
                </c:pt>
                <c:pt idx="23">
                  <c:v>42.3</c:v>
                </c:pt>
                <c:pt idx="25">
                  <c:v>46.36</c:v>
                </c:pt>
              </c:numCache>
            </c:numRef>
          </c:val>
          <c:smooth val="0"/>
        </c:ser>
        <c:dLbls>
          <c:showLegendKey val="0"/>
          <c:showVal val="0"/>
          <c:showCatName val="0"/>
          <c:showSerName val="0"/>
          <c:showPercent val="0"/>
          <c:showBubbleSize val="0"/>
        </c:dLbls>
        <c:smooth val="0"/>
        <c:axId val="491200536"/>
        <c:axId val="491200928"/>
      </c:lineChart>
      <c:dateAx>
        <c:axId val="491200536"/>
        <c:scaling>
          <c:orientation val="minMax"/>
        </c:scaling>
        <c:delete val="0"/>
        <c:axPos val="b"/>
        <c:numFmt formatCode="[$-409]dd\-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200928"/>
        <c:crosses val="autoZero"/>
        <c:auto val="1"/>
        <c:lblOffset val="100"/>
        <c:baseTimeUnit val="days"/>
      </c:dateAx>
      <c:valAx>
        <c:axId val="491200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200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E9425-4560-4F2D-AC52-E21267C02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2306</Words>
  <Characters>13150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omutere</dc:creator>
  <cp:keywords/>
  <dc:description/>
  <cp:lastModifiedBy>Windows User</cp:lastModifiedBy>
  <cp:revision>2</cp:revision>
  <dcterms:created xsi:type="dcterms:W3CDTF">2018-02-20T11:35:00Z</dcterms:created>
  <dcterms:modified xsi:type="dcterms:W3CDTF">2018-02-20T11:35:00Z</dcterms:modified>
</cp:coreProperties>
</file>